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1C396" w14:textId="77777777" w:rsidR="00B012BF" w:rsidRPr="00B012BF" w:rsidRDefault="00B012BF" w:rsidP="001459A0">
      <w:pPr>
        <w:jc w:val="center"/>
        <w:rPr>
          <w:rFonts w:ascii="Times New Roman" w:hAnsi="Times New Roman" w:cs="Times New Roman"/>
          <w:b/>
          <w:color w:val="365F91" w:themeColor="accent1" w:themeShade="BF"/>
          <w:sz w:val="72"/>
        </w:rPr>
      </w:pPr>
      <w:r w:rsidRPr="00B012BF">
        <w:rPr>
          <w:rFonts w:ascii="Times New Roman" w:hAnsi="Times New Roman" w:cs="Times New Roman"/>
          <w:b/>
          <w:color w:val="365F91" w:themeColor="accent1" w:themeShade="BF"/>
          <w:sz w:val="72"/>
        </w:rPr>
        <w:t xml:space="preserve">Summary of </w:t>
      </w:r>
    </w:p>
    <w:p w14:paraId="21490917" w14:textId="77777777" w:rsidR="00B012BF" w:rsidRPr="00B012BF" w:rsidRDefault="00B012BF" w:rsidP="001459A0">
      <w:pPr>
        <w:jc w:val="center"/>
        <w:rPr>
          <w:rFonts w:ascii="Times New Roman" w:hAnsi="Times New Roman" w:cs="Times New Roman"/>
          <w:b/>
          <w:color w:val="365F91" w:themeColor="accent1" w:themeShade="BF"/>
          <w:sz w:val="72"/>
        </w:rPr>
      </w:pPr>
      <w:r w:rsidRPr="00B012BF">
        <w:rPr>
          <w:rFonts w:ascii="Times New Roman" w:hAnsi="Times New Roman" w:cs="Times New Roman"/>
          <w:b/>
          <w:color w:val="365F91" w:themeColor="accent1" w:themeShade="BF"/>
          <w:sz w:val="72"/>
        </w:rPr>
        <w:t xml:space="preserve">Financial Relief Provisions </w:t>
      </w:r>
    </w:p>
    <w:p w14:paraId="1EFD4B95" w14:textId="77A402CE" w:rsidR="00E968C3" w:rsidRPr="00B012BF" w:rsidRDefault="00675436" w:rsidP="001459A0">
      <w:pPr>
        <w:jc w:val="center"/>
        <w:rPr>
          <w:rFonts w:ascii="Times New Roman" w:hAnsi="Times New Roman" w:cs="Times New Roman"/>
          <w:b/>
          <w:color w:val="365F91" w:themeColor="accent1" w:themeShade="BF"/>
          <w:sz w:val="72"/>
        </w:rPr>
      </w:pPr>
      <w:r>
        <w:rPr>
          <w:rFonts w:ascii="Times New Roman" w:hAnsi="Times New Roman" w:cs="Times New Roman"/>
          <w:b/>
          <w:color w:val="365F91" w:themeColor="accent1" w:themeShade="BF"/>
          <w:sz w:val="72"/>
        </w:rPr>
        <w:t>Under the CARES Act</w:t>
      </w:r>
    </w:p>
    <w:p w14:paraId="76494F98" w14:textId="77777777" w:rsidR="00EB010D" w:rsidRDefault="00EB010D" w:rsidP="00CF0196">
      <w:pPr>
        <w:jc w:val="both"/>
        <w:rPr>
          <w:rFonts w:ascii="Times New Roman" w:hAnsi="Times New Roman" w:cs="Times New Roman"/>
          <w:b/>
          <w:sz w:val="24"/>
          <w:szCs w:val="24"/>
        </w:rPr>
      </w:pPr>
    </w:p>
    <w:p w14:paraId="757F6A75" w14:textId="77777777" w:rsidR="00B012BF" w:rsidRDefault="00B012BF" w:rsidP="00CF0196">
      <w:pPr>
        <w:jc w:val="both"/>
        <w:rPr>
          <w:rFonts w:ascii="Times New Roman" w:hAnsi="Times New Roman" w:cs="Times New Roman"/>
          <w:b/>
          <w:sz w:val="24"/>
          <w:szCs w:val="24"/>
        </w:rPr>
      </w:pPr>
    </w:p>
    <w:p w14:paraId="34240E9B" w14:textId="77777777" w:rsidR="00525064" w:rsidRDefault="00525064" w:rsidP="00525064">
      <w:pPr>
        <w:spacing w:after="0" w:line="240" w:lineRule="auto"/>
        <w:jc w:val="both"/>
        <w:rPr>
          <w:rFonts w:ascii="Times New Roman" w:hAnsi="Times New Roman" w:cs="Times New Roman"/>
          <w:b/>
          <w:sz w:val="24"/>
          <w:szCs w:val="24"/>
        </w:rPr>
      </w:pPr>
    </w:p>
    <w:p w14:paraId="66510CC6" w14:textId="77777777" w:rsidR="00525064" w:rsidRDefault="00525064" w:rsidP="00525064">
      <w:pPr>
        <w:spacing w:after="0" w:line="240" w:lineRule="auto"/>
        <w:jc w:val="both"/>
        <w:rPr>
          <w:rFonts w:ascii="Times New Roman" w:hAnsi="Times New Roman" w:cs="Times New Roman"/>
          <w:b/>
          <w:sz w:val="24"/>
          <w:szCs w:val="24"/>
        </w:rPr>
      </w:pPr>
    </w:p>
    <w:p w14:paraId="4E63F82C" w14:textId="77777777" w:rsidR="001459A0" w:rsidRDefault="00CF0196" w:rsidP="007A46CD">
      <w:pPr>
        <w:spacing w:after="0" w:line="240" w:lineRule="auto"/>
        <w:jc w:val="both"/>
        <w:rPr>
          <w:rFonts w:ascii="Times New Roman" w:hAnsi="Times New Roman" w:cs="Times New Roman"/>
          <w:b/>
          <w:sz w:val="24"/>
        </w:rPr>
      </w:pPr>
      <w:r w:rsidRPr="00EB010D">
        <w:rPr>
          <w:rFonts w:ascii="Times New Roman" w:hAnsi="Times New Roman" w:cs="Times New Roman"/>
          <w:b/>
          <w:sz w:val="24"/>
          <w:szCs w:val="24"/>
        </w:rPr>
        <w:t xml:space="preserve">Disclaimer: The information on the pages that follow is for information purposes only.  </w:t>
      </w:r>
      <w:r w:rsidR="00EB010D">
        <w:rPr>
          <w:rFonts w:ascii="Times New Roman" w:hAnsi="Times New Roman" w:cs="Times New Roman"/>
          <w:b/>
          <w:sz w:val="24"/>
          <w:szCs w:val="24"/>
        </w:rPr>
        <w:t>This survey is based on the publicly available information</w:t>
      </w:r>
      <w:r w:rsidR="00B012BF">
        <w:rPr>
          <w:rFonts w:ascii="Times New Roman" w:hAnsi="Times New Roman" w:cs="Times New Roman"/>
          <w:b/>
          <w:sz w:val="24"/>
          <w:szCs w:val="24"/>
        </w:rPr>
        <w:t>.</w:t>
      </w:r>
      <w:r w:rsidR="00EB010D">
        <w:rPr>
          <w:rFonts w:ascii="Times New Roman" w:hAnsi="Times New Roman" w:cs="Times New Roman"/>
          <w:b/>
          <w:sz w:val="24"/>
          <w:szCs w:val="24"/>
        </w:rPr>
        <w:t xml:space="preserve">  </w:t>
      </w:r>
      <w:r w:rsidRPr="00EB010D">
        <w:rPr>
          <w:rFonts w:ascii="Times New Roman" w:hAnsi="Times New Roman" w:cs="Times New Roman"/>
          <w:b/>
          <w:sz w:val="24"/>
          <w:szCs w:val="24"/>
        </w:rPr>
        <w:t xml:space="preserve">While every effort has been made to ensure the accuracy of the information set forth herein, </w:t>
      </w:r>
      <w:r w:rsidR="00EB010D">
        <w:rPr>
          <w:rFonts w:ascii="Times New Roman" w:hAnsi="Times New Roman" w:cs="Times New Roman"/>
          <w:b/>
          <w:sz w:val="24"/>
          <w:szCs w:val="24"/>
        </w:rPr>
        <w:t xml:space="preserve">the </w:t>
      </w:r>
      <w:r w:rsidR="00EB010D" w:rsidRPr="00EB010D">
        <w:rPr>
          <w:rFonts w:ascii="Times New Roman" w:hAnsi="Times New Roman" w:cs="Times New Roman"/>
          <w:b/>
          <w:sz w:val="24"/>
          <w:szCs w:val="24"/>
        </w:rPr>
        <w:t xml:space="preserve">American Ambulance Association does not represent, warrant, or in any way guarantee the accuracy, completeness or timeliness of the information set forth herein.  </w:t>
      </w:r>
      <w:r w:rsidR="00B012BF">
        <w:rPr>
          <w:rFonts w:ascii="Times New Roman" w:hAnsi="Times New Roman" w:cs="Times New Roman"/>
          <w:b/>
          <w:sz w:val="24"/>
          <w:szCs w:val="24"/>
        </w:rPr>
        <w:t xml:space="preserve"> Members are encouraged to seek additional clarification from their legal, financial, and tax professionals.  </w:t>
      </w:r>
    </w:p>
    <w:p w14:paraId="6C348D91" w14:textId="77777777" w:rsidR="000903EE" w:rsidRDefault="001459A0" w:rsidP="00B012BF">
      <w:pPr>
        <w:spacing w:after="0" w:line="240" w:lineRule="auto"/>
        <w:jc w:val="center"/>
        <w:rPr>
          <w:rFonts w:ascii="Times New Roman" w:hAnsi="Times New Roman" w:cs="Times New Roman"/>
          <w:b/>
          <w:sz w:val="28"/>
        </w:rPr>
      </w:pPr>
      <w:r>
        <w:rPr>
          <w:rFonts w:ascii="Times New Roman" w:hAnsi="Times New Roman" w:cs="Times New Roman"/>
          <w:b/>
          <w:sz w:val="24"/>
        </w:rPr>
        <w:br w:type="page"/>
      </w:r>
      <w:r w:rsidR="00B012BF">
        <w:rPr>
          <w:rFonts w:ascii="Times New Roman" w:hAnsi="Times New Roman" w:cs="Times New Roman"/>
          <w:b/>
          <w:sz w:val="28"/>
        </w:rPr>
        <w:lastRenderedPageBreak/>
        <w:t>Financial Relief Provisions</w:t>
      </w:r>
    </w:p>
    <w:p w14:paraId="3727EEDC" w14:textId="77777777" w:rsidR="000903EE" w:rsidRPr="000903EE" w:rsidRDefault="000903EE" w:rsidP="000903EE">
      <w:pPr>
        <w:spacing w:after="0" w:line="240" w:lineRule="auto"/>
        <w:jc w:val="center"/>
        <w:rPr>
          <w:rFonts w:ascii="Times New Roman" w:hAnsi="Times New Roman" w:cs="Times New Roman"/>
          <w:b/>
          <w:sz w:val="28"/>
        </w:rPr>
      </w:pPr>
    </w:p>
    <w:tbl>
      <w:tblPr>
        <w:tblStyle w:val="TableGrid"/>
        <w:tblW w:w="13860" w:type="dxa"/>
        <w:tblInd w:w="-545" w:type="dxa"/>
        <w:tblLayout w:type="fixed"/>
        <w:tblLook w:val="04A0" w:firstRow="1" w:lastRow="0" w:firstColumn="1" w:lastColumn="0" w:noHBand="0" w:noVBand="1"/>
      </w:tblPr>
      <w:tblGrid>
        <w:gridCol w:w="1350"/>
        <w:gridCol w:w="1710"/>
        <w:gridCol w:w="2070"/>
        <w:gridCol w:w="8730"/>
      </w:tblGrid>
      <w:tr w:rsidR="001459A0" w:rsidRPr="002267CD" w14:paraId="4E575EDE" w14:textId="77777777" w:rsidTr="002D2D0F">
        <w:trPr>
          <w:tblHeader/>
        </w:trPr>
        <w:tc>
          <w:tcPr>
            <w:tcW w:w="1350" w:type="dxa"/>
            <w:shd w:val="clear" w:color="auto" w:fill="D9D9D9" w:themeFill="background1" w:themeFillShade="D9"/>
          </w:tcPr>
          <w:p w14:paraId="12033914" w14:textId="77777777" w:rsidR="001459A0" w:rsidRDefault="00B012BF" w:rsidP="00B012BF">
            <w:pPr>
              <w:jc w:val="center"/>
              <w:rPr>
                <w:rFonts w:ascii="Times New Roman" w:hAnsi="Times New Roman" w:cs="Times New Roman"/>
                <w:b/>
              </w:rPr>
            </w:pPr>
            <w:r>
              <w:rPr>
                <w:rFonts w:ascii="Times New Roman" w:hAnsi="Times New Roman" w:cs="Times New Roman"/>
                <w:b/>
              </w:rPr>
              <w:t>Program</w:t>
            </w:r>
          </w:p>
          <w:p w14:paraId="20B16EDD" w14:textId="77777777" w:rsidR="00B012BF" w:rsidRPr="009433B2" w:rsidRDefault="00B012BF" w:rsidP="00B012BF">
            <w:pPr>
              <w:jc w:val="center"/>
              <w:rPr>
                <w:rFonts w:ascii="Times New Roman" w:hAnsi="Times New Roman" w:cs="Times New Roman"/>
              </w:rPr>
            </w:pPr>
            <w:r>
              <w:rPr>
                <w:rFonts w:ascii="Times New Roman" w:hAnsi="Times New Roman" w:cs="Times New Roman"/>
                <w:b/>
              </w:rPr>
              <w:t>Name</w:t>
            </w:r>
          </w:p>
        </w:tc>
        <w:tc>
          <w:tcPr>
            <w:tcW w:w="1710" w:type="dxa"/>
            <w:shd w:val="clear" w:color="auto" w:fill="D9D9D9" w:themeFill="background1" w:themeFillShade="D9"/>
          </w:tcPr>
          <w:p w14:paraId="51F6C969" w14:textId="77777777" w:rsidR="001459A0" w:rsidRPr="009433B2" w:rsidRDefault="00B012BF" w:rsidP="00B012BF">
            <w:pPr>
              <w:jc w:val="center"/>
              <w:rPr>
                <w:rFonts w:ascii="Times New Roman" w:hAnsi="Times New Roman" w:cs="Times New Roman"/>
                <w:b/>
              </w:rPr>
            </w:pPr>
            <w:r>
              <w:rPr>
                <w:rFonts w:ascii="Times New Roman" w:hAnsi="Times New Roman" w:cs="Times New Roman"/>
                <w:b/>
              </w:rPr>
              <w:t>Administering Federal Agency</w:t>
            </w:r>
          </w:p>
        </w:tc>
        <w:tc>
          <w:tcPr>
            <w:tcW w:w="2070" w:type="dxa"/>
            <w:shd w:val="clear" w:color="auto" w:fill="D9D9D9" w:themeFill="background1" w:themeFillShade="D9"/>
          </w:tcPr>
          <w:p w14:paraId="039992AC" w14:textId="77777777" w:rsidR="001459A0" w:rsidRPr="009433B2" w:rsidRDefault="00B012BF" w:rsidP="00B012BF">
            <w:pPr>
              <w:jc w:val="center"/>
              <w:rPr>
                <w:rFonts w:ascii="Times New Roman" w:hAnsi="Times New Roman" w:cs="Times New Roman"/>
                <w:b/>
              </w:rPr>
            </w:pPr>
            <w:r>
              <w:rPr>
                <w:rFonts w:ascii="Times New Roman" w:hAnsi="Times New Roman" w:cs="Times New Roman"/>
                <w:b/>
              </w:rPr>
              <w:t>Authorizing Legislation</w:t>
            </w:r>
          </w:p>
        </w:tc>
        <w:tc>
          <w:tcPr>
            <w:tcW w:w="8730" w:type="dxa"/>
            <w:shd w:val="clear" w:color="auto" w:fill="D9D9D9" w:themeFill="background1" w:themeFillShade="D9"/>
          </w:tcPr>
          <w:p w14:paraId="359C7593" w14:textId="77777777" w:rsidR="001459A0" w:rsidRPr="009433B2" w:rsidRDefault="00B012BF" w:rsidP="00B012BF">
            <w:pPr>
              <w:jc w:val="center"/>
              <w:rPr>
                <w:rFonts w:ascii="Times New Roman" w:hAnsi="Times New Roman" w:cs="Times New Roman"/>
                <w:b/>
              </w:rPr>
            </w:pPr>
            <w:r>
              <w:rPr>
                <w:rFonts w:ascii="Times New Roman" w:hAnsi="Times New Roman" w:cs="Times New Roman"/>
                <w:b/>
              </w:rPr>
              <w:t>Summary of Relief Provided</w:t>
            </w:r>
          </w:p>
        </w:tc>
      </w:tr>
      <w:tr w:rsidR="001459A0" w14:paraId="1DA800D6" w14:textId="77777777" w:rsidTr="002D2D0F">
        <w:trPr>
          <w:trHeight w:val="269"/>
        </w:trPr>
        <w:tc>
          <w:tcPr>
            <w:tcW w:w="1350" w:type="dxa"/>
          </w:tcPr>
          <w:p w14:paraId="08DF5C05" w14:textId="77777777" w:rsidR="001459A0" w:rsidRPr="002D2D0F" w:rsidRDefault="00B012BF" w:rsidP="001459A0">
            <w:pPr>
              <w:rPr>
                <w:rFonts w:ascii="Times New Roman" w:hAnsi="Times New Roman" w:cs="Times New Roman"/>
                <w:sz w:val="20"/>
                <w:szCs w:val="20"/>
              </w:rPr>
            </w:pPr>
            <w:r w:rsidRPr="002D2D0F">
              <w:rPr>
                <w:rFonts w:ascii="Times New Roman" w:hAnsi="Times New Roman" w:cs="Times New Roman"/>
                <w:sz w:val="20"/>
                <w:szCs w:val="20"/>
              </w:rPr>
              <w:t>Paycheck Protection Program</w:t>
            </w:r>
          </w:p>
        </w:tc>
        <w:tc>
          <w:tcPr>
            <w:tcW w:w="1710" w:type="dxa"/>
          </w:tcPr>
          <w:p w14:paraId="7BD9D878" w14:textId="77777777" w:rsidR="001459A0" w:rsidRPr="002D2D0F" w:rsidRDefault="00B012BF" w:rsidP="001459A0">
            <w:pPr>
              <w:jc w:val="center"/>
              <w:rPr>
                <w:rFonts w:ascii="Times New Roman" w:hAnsi="Times New Roman" w:cs="Times New Roman"/>
                <w:sz w:val="20"/>
                <w:szCs w:val="20"/>
              </w:rPr>
            </w:pPr>
            <w:r w:rsidRPr="002D2D0F">
              <w:rPr>
                <w:rFonts w:ascii="Times New Roman" w:hAnsi="Times New Roman" w:cs="Times New Roman"/>
                <w:sz w:val="20"/>
                <w:szCs w:val="20"/>
              </w:rPr>
              <w:t>Small Business Administration</w:t>
            </w:r>
          </w:p>
        </w:tc>
        <w:tc>
          <w:tcPr>
            <w:tcW w:w="2070" w:type="dxa"/>
          </w:tcPr>
          <w:p w14:paraId="6F527DAF" w14:textId="77777777" w:rsidR="001459A0" w:rsidRPr="002D2D0F" w:rsidRDefault="00614CB3" w:rsidP="001459A0">
            <w:pPr>
              <w:jc w:val="center"/>
              <w:rPr>
                <w:rFonts w:ascii="Times New Roman" w:hAnsi="Times New Roman" w:cs="Times New Roman"/>
                <w:sz w:val="20"/>
                <w:szCs w:val="20"/>
              </w:rPr>
            </w:pPr>
            <w:r>
              <w:rPr>
                <w:rFonts w:ascii="Times New Roman" w:hAnsi="Times New Roman" w:cs="Times New Roman"/>
                <w:sz w:val="20"/>
                <w:szCs w:val="20"/>
              </w:rPr>
              <w:t xml:space="preserve">Section 1102 of the </w:t>
            </w:r>
            <w:r w:rsidRPr="002D2D0F">
              <w:rPr>
                <w:rFonts w:ascii="Times New Roman" w:hAnsi="Times New Roman" w:cs="Times New Roman"/>
                <w:sz w:val="20"/>
                <w:szCs w:val="20"/>
              </w:rPr>
              <w:t>Coronavirus Aid, Relief, and Economic Security Act (“CARES Act”)</w:t>
            </w:r>
          </w:p>
        </w:tc>
        <w:tc>
          <w:tcPr>
            <w:tcW w:w="8730" w:type="dxa"/>
          </w:tcPr>
          <w:p w14:paraId="4AAC99C9" w14:textId="77777777" w:rsidR="006E646E" w:rsidRPr="002D2D0F" w:rsidRDefault="00B012BF" w:rsidP="006E646E">
            <w:pPr>
              <w:jc w:val="both"/>
              <w:rPr>
                <w:rFonts w:ascii="Times New Roman" w:hAnsi="Times New Roman" w:cs="Times New Roman"/>
                <w:sz w:val="20"/>
                <w:szCs w:val="20"/>
              </w:rPr>
            </w:pPr>
            <w:r w:rsidRPr="002D2D0F">
              <w:rPr>
                <w:rFonts w:ascii="Times New Roman" w:hAnsi="Times New Roman" w:cs="Times New Roman"/>
                <w:sz w:val="20"/>
                <w:szCs w:val="20"/>
              </w:rPr>
              <w:t xml:space="preserve">The Paycheck Protection Program offers qualifying small businesses non-recourse loans </w:t>
            </w:r>
            <w:r w:rsidR="006E646E" w:rsidRPr="002D2D0F">
              <w:rPr>
                <w:rFonts w:ascii="Times New Roman" w:hAnsi="Times New Roman" w:cs="Times New Roman"/>
                <w:sz w:val="20"/>
                <w:szCs w:val="20"/>
              </w:rPr>
              <w:t xml:space="preserve">to help them pay operational costs such as payroll, rent, and utilities.  Qualifying business include those entities (including sole-proprietorships, independent contractors, and other self-employed individuals) with fewer than 500 employees (or not greater than the number of employee established by the SBA for the industry in which the entity operates).  To qualify, the entity must also: (1) have been in operation on February 15, 2020 and (2) have employees or independent contractors for which the entity paid salaries, compensation, and payroll taxes.  </w:t>
            </w:r>
            <w:r w:rsidR="002D2D0F" w:rsidRPr="002D2D0F">
              <w:rPr>
                <w:rFonts w:ascii="Times New Roman" w:hAnsi="Times New Roman" w:cs="Times New Roman"/>
                <w:sz w:val="20"/>
                <w:szCs w:val="20"/>
              </w:rPr>
              <w:t xml:space="preserve">Loans under the program are non-recourse, and businesses will not be required to post collateral.  Business owners will not be required to personally guarantee these loans.  </w:t>
            </w:r>
          </w:p>
          <w:p w14:paraId="5A948D8F" w14:textId="77777777" w:rsidR="006E646E" w:rsidRPr="002D2D0F" w:rsidRDefault="006E646E" w:rsidP="006E646E">
            <w:pPr>
              <w:jc w:val="both"/>
              <w:rPr>
                <w:rFonts w:ascii="Times New Roman" w:hAnsi="Times New Roman" w:cs="Times New Roman"/>
                <w:sz w:val="20"/>
                <w:szCs w:val="20"/>
              </w:rPr>
            </w:pPr>
          </w:p>
          <w:p w14:paraId="1007831D" w14:textId="77777777" w:rsidR="006E646E" w:rsidRPr="002D2D0F" w:rsidRDefault="006E646E" w:rsidP="006E646E">
            <w:pPr>
              <w:jc w:val="both"/>
              <w:rPr>
                <w:rFonts w:ascii="Times New Roman" w:hAnsi="Times New Roman" w:cs="Times New Roman"/>
                <w:sz w:val="20"/>
                <w:szCs w:val="20"/>
              </w:rPr>
            </w:pPr>
            <w:r w:rsidRPr="002D2D0F">
              <w:rPr>
                <w:rFonts w:ascii="Times New Roman" w:hAnsi="Times New Roman" w:cs="Times New Roman"/>
                <w:sz w:val="20"/>
                <w:szCs w:val="20"/>
              </w:rPr>
              <w:t>Loans under this program will based on the entity’s average monthly payroll over the 1-year period immediately preceding the date of the loan.  Entities will be eligible for a maximum loan equal to 2.5 times their average monthly payroll</w:t>
            </w:r>
            <w:r w:rsidR="00A57DA5">
              <w:rPr>
                <w:rFonts w:ascii="Times New Roman" w:hAnsi="Times New Roman" w:cs="Times New Roman"/>
                <w:sz w:val="20"/>
                <w:szCs w:val="20"/>
              </w:rPr>
              <w:t xml:space="preserve"> (including most benefits)</w:t>
            </w:r>
            <w:r w:rsidRPr="002D2D0F">
              <w:rPr>
                <w:rFonts w:ascii="Times New Roman" w:hAnsi="Times New Roman" w:cs="Times New Roman"/>
                <w:sz w:val="20"/>
                <w:szCs w:val="20"/>
              </w:rPr>
              <w:t>, up to a maximum of $10 million.  The following payroll costs are excluded from the calculation of the average monthly payroll: (1) individual employee compensation over $100,000 per employee, (2) payroll and income taxes, (3) compensation for employees that reside outside the United States, and (4) qualified sick leave or family leave (for which the entity will receive a credit under the Families First Coronavirus Response Act)</w:t>
            </w:r>
            <w:r w:rsidR="002D2D0F" w:rsidRPr="002D2D0F">
              <w:rPr>
                <w:rFonts w:ascii="Times New Roman" w:hAnsi="Times New Roman" w:cs="Times New Roman"/>
                <w:sz w:val="20"/>
                <w:szCs w:val="20"/>
              </w:rPr>
              <w:t xml:space="preserve">.  Proceeds of the loans may be used to finance payroll costs, employee benefit costs, rent and utility payments, interest payments on debt instruments incurred prior to February 15, 2020, and certain other expenses.  </w:t>
            </w:r>
          </w:p>
          <w:p w14:paraId="0B3DB30D" w14:textId="77777777" w:rsidR="002D2D0F" w:rsidRPr="002D2D0F" w:rsidRDefault="002D2D0F" w:rsidP="006E646E">
            <w:pPr>
              <w:jc w:val="both"/>
              <w:rPr>
                <w:rFonts w:ascii="Times New Roman" w:hAnsi="Times New Roman" w:cs="Times New Roman"/>
                <w:sz w:val="20"/>
                <w:szCs w:val="20"/>
              </w:rPr>
            </w:pPr>
          </w:p>
          <w:p w14:paraId="590AA016" w14:textId="77777777" w:rsidR="002D2D0F" w:rsidRPr="002D2D0F" w:rsidRDefault="002D2D0F" w:rsidP="006E646E">
            <w:pPr>
              <w:jc w:val="both"/>
              <w:rPr>
                <w:rFonts w:ascii="Times New Roman" w:hAnsi="Times New Roman" w:cs="Times New Roman"/>
                <w:sz w:val="20"/>
                <w:szCs w:val="20"/>
              </w:rPr>
            </w:pPr>
            <w:r w:rsidRPr="002D2D0F">
              <w:rPr>
                <w:rFonts w:ascii="Times New Roman" w:hAnsi="Times New Roman" w:cs="Times New Roman"/>
                <w:sz w:val="20"/>
                <w:szCs w:val="20"/>
              </w:rPr>
              <w:t xml:space="preserve">Businesses receiving a loan under the Paycheck Protection Program are eligible for partial loan forgiveness.  The amount of the loan forgiveness is based on the entity’s payroll and other qualifying expenses during the 8 weeks following the loan’s origination.  The amount of loan forgiveness is subject to reduction based on a business’ decline in headcount or wages; provided that a reduction in headcount or wages between February 15, 2020 and April 26, 2020 will not trigger a reduction if the business returns to pre-decline payroll levels by June 30, 2020.  Loan forgiveness will not be included in the entity’s taxable income.  </w:t>
            </w:r>
          </w:p>
          <w:p w14:paraId="07AC45D6" w14:textId="77777777" w:rsidR="002D2D0F" w:rsidRDefault="002D2D0F" w:rsidP="006E646E">
            <w:pPr>
              <w:jc w:val="both"/>
              <w:rPr>
                <w:rFonts w:ascii="Times New Roman" w:hAnsi="Times New Roman" w:cs="Times New Roman"/>
                <w:sz w:val="20"/>
                <w:szCs w:val="20"/>
              </w:rPr>
            </w:pPr>
          </w:p>
          <w:p w14:paraId="76FFCE0C" w14:textId="77777777" w:rsidR="006E646E" w:rsidRPr="002D2D0F" w:rsidRDefault="002D2D0F" w:rsidP="006E646E">
            <w:pPr>
              <w:jc w:val="both"/>
              <w:rPr>
                <w:rFonts w:ascii="Times New Roman" w:hAnsi="Times New Roman" w:cs="Times New Roman"/>
                <w:sz w:val="20"/>
                <w:szCs w:val="20"/>
              </w:rPr>
            </w:pPr>
            <w:r>
              <w:rPr>
                <w:rFonts w:ascii="Times New Roman" w:hAnsi="Times New Roman" w:cs="Times New Roman"/>
                <w:sz w:val="20"/>
                <w:szCs w:val="20"/>
              </w:rPr>
              <w:t xml:space="preserve">Loan amounts that are not </w:t>
            </w:r>
            <w:r w:rsidR="00614CB3">
              <w:rPr>
                <w:rFonts w:ascii="Times New Roman" w:hAnsi="Times New Roman" w:cs="Times New Roman"/>
                <w:sz w:val="20"/>
                <w:szCs w:val="20"/>
              </w:rPr>
              <w:t xml:space="preserve">forgiven will be repaid over a period of up to 10 years from the date the entity applies for loan forgiveness, at a maximum interest rate of 4%.  </w:t>
            </w:r>
          </w:p>
          <w:p w14:paraId="4E90A21D" w14:textId="77777777" w:rsidR="006E646E" w:rsidRPr="002D2D0F" w:rsidRDefault="006E646E" w:rsidP="006E646E">
            <w:pPr>
              <w:jc w:val="both"/>
              <w:rPr>
                <w:rFonts w:ascii="Times New Roman" w:hAnsi="Times New Roman" w:cs="Times New Roman"/>
                <w:sz w:val="20"/>
                <w:szCs w:val="20"/>
              </w:rPr>
            </w:pPr>
          </w:p>
        </w:tc>
      </w:tr>
      <w:tr w:rsidR="001459A0" w14:paraId="02668F4F" w14:textId="77777777" w:rsidTr="002D2D0F">
        <w:trPr>
          <w:trHeight w:val="278"/>
        </w:trPr>
        <w:tc>
          <w:tcPr>
            <w:tcW w:w="1350" w:type="dxa"/>
          </w:tcPr>
          <w:p w14:paraId="5134E476" w14:textId="77777777" w:rsidR="001459A0" w:rsidRPr="00614CB3" w:rsidRDefault="00614CB3" w:rsidP="001459A0">
            <w:pPr>
              <w:rPr>
                <w:rFonts w:ascii="Times New Roman" w:hAnsi="Times New Roman" w:cs="Times New Roman"/>
                <w:sz w:val="20"/>
                <w:szCs w:val="20"/>
              </w:rPr>
            </w:pPr>
            <w:r w:rsidRPr="00614CB3">
              <w:rPr>
                <w:rFonts w:ascii="Times New Roman" w:hAnsi="Times New Roman" w:cs="Times New Roman"/>
                <w:sz w:val="20"/>
                <w:szCs w:val="20"/>
              </w:rPr>
              <w:lastRenderedPageBreak/>
              <w:t>Employer Payroll Tax Deferral</w:t>
            </w:r>
          </w:p>
        </w:tc>
        <w:tc>
          <w:tcPr>
            <w:tcW w:w="1710" w:type="dxa"/>
          </w:tcPr>
          <w:p w14:paraId="752D7115" w14:textId="77777777" w:rsidR="001459A0" w:rsidRPr="009433B2" w:rsidRDefault="00614CB3" w:rsidP="001459A0">
            <w:pPr>
              <w:jc w:val="center"/>
              <w:rPr>
                <w:rFonts w:ascii="Times New Roman" w:hAnsi="Times New Roman" w:cs="Times New Roman"/>
                <w:sz w:val="20"/>
                <w:szCs w:val="20"/>
              </w:rPr>
            </w:pPr>
            <w:r>
              <w:rPr>
                <w:rFonts w:ascii="Times New Roman" w:hAnsi="Times New Roman" w:cs="Times New Roman"/>
                <w:sz w:val="20"/>
                <w:szCs w:val="20"/>
              </w:rPr>
              <w:t xml:space="preserve">Internal Revenue Service </w:t>
            </w:r>
          </w:p>
        </w:tc>
        <w:tc>
          <w:tcPr>
            <w:tcW w:w="2070" w:type="dxa"/>
          </w:tcPr>
          <w:p w14:paraId="6B583A3F" w14:textId="77777777" w:rsidR="001459A0" w:rsidRPr="009433B2" w:rsidRDefault="00614CB3" w:rsidP="001459A0">
            <w:pPr>
              <w:jc w:val="center"/>
              <w:rPr>
                <w:rFonts w:ascii="Times New Roman" w:hAnsi="Times New Roman" w:cs="Times New Roman"/>
                <w:sz w:val="20"/>
                <w:szCs w:val="20"/>
              </w:rPr>
            </w:pPr>
            <w:r>
              <w:rPr>
                <w:rFonts w:ascii="Times New Roman" w:hAnsi="Times New Roman" w:cs="Times New Roman"/>
                <w:sz w:val="20"/>
                <w:szCs w:val="20"/>
              </w:rPr>
              <w:t xml:space="preserve">Section 2302 of the </w:t>
            </w:r>
            <w:r w:rsidRPr="002D2D0F">
              <w:rPr>
                <w:rFonts w:ascii="Times New Roman" w:hAnsi="Times New Roman" w:cs="Times New Roman"/>
                <w:sz w:val="20"/>
                <w:szCs w:val="20"/>
              </w:rPr>
              <w:t>Coronavirus Aid, Relief, and Economic Security Act (“CARES Act”)</w:t>
            </w:r>
          </w:p>
        </w:tc>
        <w:tc>
          <w:tcPr>
            <w:tcW w:w="8730" w:type="dxa"/>
          </w:tcPr>
          <w:p w14:paraId="32BF7A66" w14:textId="77777777" w:rsidR="00614CB3" w:rsidRDefault="00614CB3" w:rsidP="00614CB3">
            <w:pPr>
              <w:jc w:val="both"/>
              <w:rPr>
                <w:rFonts w:ascii="Times New Roman" w:hAnsi="Times New Roman" w:cs="Times New Roman"/>
                <w:sz w:val="20"/>
                <w:szCs w:val="20"/>
              </w:rPr>
            </w:pPr>
            <w:r>
              <w:rPr>
                <w:rFonts w:ascii="Times New Roman" w:hAnsi="Times New Roman" w:cs="Times New Roman"/>
                <w:sz w:val="20"/>
                <w:szCs w:val="20"/>
              </w:rPr>
              <w:t xml:space="preserve">This program allows employers to defer payment of the employer’s portion of FICA taxes for a period of up to 2 years.  </w:t>
            </w:r>
          </w:p>
          <w:p w14:paraId="76C76A1A" w14:textId="77777777" w:rsidR="00614CB3" w:rsidRDefault="00614CB3" w:rsidP="00614CB3">
            <w:pPr>
              <w:jc w:val="both"/>
              <w:rPr>
                <w:rFonts w:ascii="Times New Roman" w:hAnsi="Times New Roman" w:cs="Times New Roman"/>
                <w:sz w:val="20"/>
                <w:szCs w:val="20"/>
              </w:rPr>
            </w:pPr>
          </w:p>
          <w:p w14:paraId="5B3E597C" w14:textId="77777777" w:rsidR="00614CB3" w:rsidRDefault="00614CB3" w:rsidP="00614CB3">
            <w:pPr>
              <w:jc w:val="both"/>
              <w:rPr>
                <w:rFonts w:ascii="Times New Roman" w:hAnsi="Times New Roman" w:cs="Times New Roman"/>
                <w:sz w:val="20"/>
                <w:szCs w:val="20"/>
              </w:rPr>
            </w:pPr>
            <w:r>
              <w:rPr>
                <w:rFonts w:ascii="Times New Roman" w:hAnsi="Times New Roman" w:cs="Times New Roman"/>
                <w:sz w:val="20"/>
                <w:szCs w:val="20"/>
              </w:rPr>
              <w:t xml:space="preserve">The payroll tax deferral period starts on March 31, 2020 and runs through January 1, 2021.  During this period, employers will not be required to pay otherwise applicable payroll taxes.  Any payroll taxes that would otherwise be due during the deferral period would need to be repaid over a 2-year period ending on December 31, 2022.  50% of the payroll taxes deferred must be repaid </w:t>
            </w:r>
            <w:r w:rsidR="005E7A3C">
              <w:rPr>
                <w:rFonts w:ascii="Times New Roman" w:hAnsi="Times New Roman" w:cs="Times New Roman"/>
                <w:sz w:val="20"/>
                <w:szCs w:val="20"/>
              </w:rPr>
              <w:t xml:space="preserve">by December 31, 2021, with the remaining amounts repaid by December 31, 2022.  </w:t>
            </w:r>
          </w:p>
          <w:p w14:paraId="01FBD593" w14:textId="77777777" w:rsidR="005E7A3C" w:rsidRDefault="005E7A3C" w:rsidP="00614CB3">
            <w:pPr>
              <w:jc w:val="both"/>
              <w:rPr>
                <w:rFonts w:ascii="Times New Roman" w:hAnsi="Times New Roman" w:cs="Times New Roman"/>
                <w:sz w:val="20"/>
                <w:szCs w:val="20"/>
              </w:rPr>
            </w:pPr>
          </w:p>
          <w:p w14:paraId="353D0E9E" w14:textId="77777777" w:rsidR="00614CB3" w:rsidRPr="00614CB3" w:rsidRDefault="00614CB3" w:rsidP="00614CB3">
            <w:pPr>
              <w:jc w:val="both"/>
              <w:rPr>
                <w:rFonts w:ascii="Times New Roman" w:hAnsi="Times New Roman" w:cs="Times New Roman"/>
                <w:b/>
                <w:sz w:val="20"/>
                <w:szCs w:val="20"/>
              </w:rPr>
            </w:pPr>
            <w:r w:rsidRPr="00614CB3">
              <w:rPr>
                <w:rFonts w:ascii="Times New Roman" w:hAnsi="Times New Roman" w:cs="Times New Roman"/>
                <w:b/>
                <w:sz w:val="20"/>
                <w:szCs w:val="20"/>
              </w:rPr>
              <w:t xml:space="preserve">Note: the payroll tax deferral program is not available to any entity that qualifies for the forgiveness of all or any portion of an SBA loan made under the Paycheck Protection Program.  </w:t>
            </w:r>
          </w:p>
        </w:tc>
      </w:tr>
      <w:tr w:rsidR="001459A0" w14:paraId="6F90FFF9" w14:textId="77777777" w:rsidTr="002D2D0F">
        <w:tc>
          <w:tcPr>
            <w:tcW w:w="1350" w:type="dxa"/>
          </w:tcPr>
          <w:p w14:paraId="33946DE4" w14:textId="77777777" w:rsidR="001459A0" w:rsidRPr="005E7A3C" w:rsidRDefault="005E7A3C" w:rsidP="001459A0">
            <w:pPr>
              <w:rPr>
                <w:rFonts w:ascii="Times New Roman" w:hAnsi="Times New Roman" w:cs="Times New Roman"/>
                <w:sz w:val="20"/>
                <w:szCs w:val="20"/>
              </w:rPr>
            </w:pPr>
            <w:r w:rsidRPr="005E7A3C">
              <w:rPr>
                <w:rFonts w:ascii="Times New Roman" w:hAnsi="Times New Roman" w:cs="Times New Roman"/>
                <w:sz w:val="20"/>
                <w:szCs w:val="20"/>
              </w:rPr>
              <w:t>Employee Retention Credit</w:t>
            </w:r>
          </w:p>
        </w:tc>
        <w:tc>
          <w:tcPr>
            <w:tcW w:w="1710" w:type="dxa"/>
          </w:tcPr>
          <w:p w14:paraId="60489367" w14:textId="77777777" w:rsidR="001459A0" w:rsidRPr="009433B2" w:rsidRDefault="001459A0" w:rsidP="001459A0">
            <w:pPr>
              <w:jc w:val="center"/>
              <w:rPr>
                <w:rFonts w:ascii="Times New Roman" w:hAnsi="Times New Roman" w:cs="Times New Roman"/>
                <w:sz w:val="20"/>
                <w:szCs w:val="20"/>
              </w:rPr>
            </w:pPr>
          </w:p>
        </w:tc>
        <w:tc>
          <w:tcPr>
            <w:tcW w:w="2070" w:type="dxa"/>
          </w:tcPr>
          <w:p w14:paraId="5B4BC383" w14:textId="77777777" w:rsidR="001459A0" w:rsidRPr="009433B2" w:rsidRDefault="005E7A3C" w:rsidP="001459A0">
            <w:pPr>
              <w:jc w:val="center"/>
              <w:rPr>
                <w:rFonts w:ascii="Times New Roman" w:hAnsi="Times New Roman" w:cs="Times New Roman"/>
                <w:sz w:val="20"/>
                <w:szCs w:val="20"/>
              </w:rPr>
            </w:pPr>
            <w:r>
              <w:rPr>
                <w:rFonts w:ascii="Times New Roman" w:hAnsi="Times New Roman" w:cs="Times New Roman"/>
                <w:sz w:val="20"/>
                <w:szCs w:val="20"/>
              </w:rPr>
              <w:t xml:space="preserve">Section 2302 of the </w:t>
            </w:r>
            <w:r w:rsidRPr="002D2D0F">
              <w:rPr>
                <w:rFonts w:ascii="Times New Roman" w:hAnsi="Times New Roman" w:cs="Times New Roman"/>
                <w:sz w:val="20"/>
                <w:szCs w:val="20"/>
              </w:rPr>
              <w:t>Coronavirus Aid, Relief, and Economic Security Act (“CARES Act”)</w:t>
            </w:r>
          </w:p>
        </w:tc>
        <w:tc>
          <w:tcPr>
            <w:tcW w:w="8730" w:type="dxa"/>
          </w:tcPr>
          <w:p w14:paraId="0498646A" w14:textId="77777777" w:rsidR="001E64E3" w:rsidRDefault="005E7A3C" w:rsidP="001E64E3">
            <w:pPr>
              <w:jc w:val="both"/>
              <w:rPr>
                <w:rFonts w:ascii="Times New Roman" w:hAnsi="Times New Roman" w:cs="Times New Roman"/>
                <w:sz w:val="20"/>
                <w:szCs w:val="20"/>
              </w:rPr>
            </w:pPr>
            <w:r w:rsidRPr="001E64E3">
              <w:rPr>
                <w:rFonts w:ascii="Times New Roman" w:hAnsi="Times New Roman" w:cs="Times New Roman"/>
                <w:sz w:val="20"/>
                <w:szCs w:val="20"/>
              </w:rPr>
              <w:t xml:space="preserve">The employee retention credit </w:t>
            </w:r>
            <w:r w:rsidR="001E64E3" w:rsidRPr="001E64E3">
              <w:rPr>
                <w:rFonts w:ascii="Times New Roman" w:hAnsi="Times New Roman" w:cs="Times New Roman"/>
                <w:sz w:val="20"/>
                <w:szCs w:val="20"/>
              </w:rPr>
              <w:t xml:space="preserve">offers employers a credit against otherwise applicable employment taxes </w:t>
            </w:r>
            <w:r w:rsidR="001E64E3">
              <w:rPr>
                <w:rFonts w:ascii="Times New Roman" w:hAnsi="Times New Roman" w:cs="Times New Roman"/>
                <w:sz w:val="20"/>
                <w:szCs w:val="20"/>
              </w:rPr>
              <w:t>due for each calendar quarter equal to 50% of the “qualified wages” with respect to each employee during such calendar quarter.  For these purposes, the “qualified wages” of each employee is limited to $10,000 for each calendar quarter.   The credit is limited to the total employment taxes due during the quarter, but excess credits are treated as refundable overpayments.</w:t>
            </w:r>
          </w:p>
          <w:p w14:paraId="6550F898" w14:textId="77777777" w:rsidR="001E64E3" w:rsidRDefault="001E64E3" w:rsidP="001E64E3">
            <w:pPr>
              <w:jc w:val="both"/>
              <w:rPr>
                <w:rFonts w:ascii="Times New Roman" w:hAnsi="Times New Roman" w:cs="Times New Roman"/>
                <w:sz w:val="20"/>
                <w:szCs w:val="20"/>
              </w:rPr>
            </w:pPr>
          </w:p>
          <w:p w14:paraId="6E5DC0FF" w14:textId="77777777" w:rsidR="001E64E3" w:rsidRDefault="001E64E3" w:rsidP="001E64E3">
            <w:pPr>
              <w:jc w:val="both"/>
              <w:rPr>
                <w:rFonts w:ascii="Times New Roman" w:hAnsi="Times New Roman" w:cs="Times New Roman"/>
                <w:sz w:val="20"/>
                <w:szCs w:val="20"/>
              </w:rPr>
            </w:pPr>
            <w:r>
              <w:rPr>
                <w:rFonts w:ascii="Times New Roman" w:hAnsi="Times New Roman" w:cs="Times New Roman"/>
                <w:sz w:val="20"/>
                <w:szCs w:val="20"/>
              </w:rPr>
              <w:t xml:space="preserve">To qualify, an entity must be: (1) in business during calendar year 2020 and (2) must have its operations fully or partially suspended due to governmental mandate, or otherwise has a significant revenue decrease.  The entity must also continue to pay its employees during the affected period.   </w:t>
            </w:r>
          </w:p>
          <w:p w14:paraId="1DC1F86A" w14:textId="77777777" w:rsidR="001E64E3" w:rsidRDefault="001E64E3" w:rsidP="001E64E3">
            <w:pPr>
              <w:jc w:val="both"/>
              <w:rPr>
                <w:rFonts w:ascii="Times New Roman" w:hAnsi="Times New Roman" w:cs="Times New Roman"/>
                <w:sz w:val="20"/>
                <w:szCs w:val="20"/>
              </w:rPr>
            </w:pPr>
          </w:p>
          <w:p w14:paraId="3563C510" w14:textId="77777777" w:rsidR="001E64E3" w:rsidRDefault="001E64E3" w:rsidP="001E64E3">
            <w:pPr>
              <w:jc w:val="both"/>
              <w:rPr>
                <w:rFonts w:ascii="Times New Roman" w:hAnsi="Times New Roman" w:cs="Times New Roman"/>
                <w:b/>
                <w:sz w:val="20"/>
                <w:szCs w:val="20"/>
              </w:rPr>
            </w:pPr>
            <w:r>
              <w:rPr>
                <w:rFonts w:ascii="Times New Roman" w:hAnsi="Times New Roman" w:cs="Times New Roman"/>
                <w:sz w:val="20"/>
                <w:szCs w:val="20"/>
              </w:rPr>
              <w:t xml:space="preserve">For employers </w:t>
            </w:r>
            <w:r w:rsidR="00B9295F">
              <w:rPr>
                <w:rFonts w:ascii="Times New Roman" w:hAnsi="Times New Roman" w:cs="Times New Roman"/>
                <w:sz w:val="20"/>
                <w:szCs w:val="20"/>
              </w:rPr>
              <w:t>with more than 100 employees in 2019, the qualified wages are limited to those wages actually paid by the employer during the period of time the business was shut down.  For employers with fewer than 100 employees</w:t>
            </w:r>
            <w:r>
              <w:rPr>
                <w:rFonts w:ascii="Times New Roman" w:hAnsi="Times New Roman" w:cs="Times New Roman"/>
                <w:sz w:val="20"/>
                <w:szCs w:val="20"/>
              </w:rPr>
              <w:t xml:space="preserve"> </w:t>
            </w:r>
            <w:r w:rsidR="00B9295F">
              <w:rPr>
                <w:rFonts w:ascii="Times New Roman" w:hAnsi="Times New Roman" w:cs="Times New Roman"/>
                <w:sz w:val="20"/>
                <w:szCs w:val="20"/>
              </w:rPr>
              <w:t xml:space="preserve">in 2019, the qualified wages include not only the wages actually paid by the employer during the period of time the business was shut down, but also for each quarter in which there was a significant decline in the business’ year-over-year receipts (50% decline and continuing until receipt recover to at least 80% of receipts for the same calendar quarter in 2019).  </w:t>
            </w:r>
          </w:p>
          <w:p w14:paraId="4F8BC663" w14:textId="77777777" w:rsidR="001E64E3" w:rsidRDefault="001E64E3" w:rsidP="001E64E3">
            <w:pPr>
              <w:jc w:val="both"/>
              <w:rPr>
                <w:rFonts w:ascii="Times New Roman" w:hAnsi="Times New Roman" w:cs="Times New Roman"/>
                <w:b/>
                <w:sz w:val="20"/>
                <w:szCs w:val="20"/>
              </w:rPr>
            </w:pPr>
          </w:p>
          <w:p w14:paraId="40469A0F" w14:textId="77777777" w:rsidR="001459A0" w:rsidRPr="009433B2" w:rsidRDefault="005E7A3C" w:rsidP="001E64E3">
            <w:pPr>
              <w:jc w:val="both"/>
              <w:rPr>
                <w:rFonts w:ascii="Times New Roman" w:hAnsi="Times New Roman" w:cs="Times New Roman"/>
                <w:sz w:val="20"/>
                <w:szCs w:val="20"/>
              </w:rPr>
            </w:pPr>
            <w:r w:rsidRPr="00614CB3">
              <w:rPr>
                <w:rFonts w:ascii="Times New Roman" w:hAnsi="Times New Roman" w:cs="Times New Roman"/>
                <w:b/>
                <w:sz w:val="20"/>
                <w:szCs w:val="20"/>
              </w:rPr>
              <w:t xml:space="preserve">Note: the </w:t>
            </w:r>
            <w:r w:rsidR="001E64E3">
              <w:rPr>
                <w:rFonts w:ascii="Times New Roman" w:hAnsi="Times New Roman" w:cs="Times New Roman"/>
                <w:b/>
                <w:sz w:val="20"/>
                <w:szCs w:val="20"/>
              </w:rPr>
              <w:t>employee retention credit</w:t>
            </w:r>
            <w:r w:rsidRPr="00614CB3">
              <w:rPr>
                <w:rFonts w:ascii="Times New Roman" w:hAnsi="Times New Roman" w:cs="Times New Roman"/>
                <w:b/>
                <w:sz w:val="20"/>
                <w:szCs w:val="20"/>
              </w:rPr>
              <w:t xml:space="preserve"> is not available to any entity that qualifies for the forgiveness of all or any portion of an SBA loan made under the Paycheck Protection Program.  </w:t>
            </w:r>
          </w:p>
        </w:tc>
      </w:tr>
    </w:tbl>
    <w:p w14:paraId="28B8DB16" w14:textId="77777777" w:rsidR="00A63966" w:rsidRDefault="00A63966" w:rsidP="009433B2">
      <w:pPr>
        <w:jc w:val="center"/>
        <w:rPr>
          <w:rFonts w:ascii="Times New Roman" w:hAnsi="Times New Roman" w:cs="Times New Roman"/>
          <w:b/>
          <w:sz w:val="32"/>
        </w:rPr>
      </w:pPr>
    </w:p>
    <w:p w14:paraId="56B9968F" w14:textId="77777777" w:rsidR="00E47311" w:rsidRPr="00A63966" w:rsidRDefault="00A63966" w:rsidP="00A63966">
      <w:pPr>
        <w:jc w:val="center"/>
        <w:rPr>
          <w:rFonts w:ascii="Times New Roman" w:hAnsi="Times New Roman" w:cs="Times New Roman"/>
          <w:b/>
          <w:sz w:val="32"/>
          <w:szCs w:val="24"/>
        </w:rPr>
      </w:pPr>
      <w:r>
        <w:rPr>
          <w:rFonts w:ascii="Times New Roman" w:hAnsi="Times New Roman" w:cs="Times New Roman"/>
          <w:b/>
          <w:sz w:val="32"/>
        </w:rPr>
        <w:br w:type="page"/>
      </w:r>
      <w:r w:rsidR="00E47311" w:rsidRPr="00A63966">
        <w:rPr>
          <w:rFonts w:ascii="Times New Roman" w:hAnsi="Times New Roman" w:cs="Times New Roman"/>
          <w:b/>
          <w:sz w:val="32"/>
          <w:szCs w:val="24"/>
        </w:rPr>
        <w:lastRenderedPageBreak/>
        <w:t>Comparison of Benefit</w:t>
      </w:r>
      <w:r w:rsidR="00A57DA5" w:rsidRPr="00A63966">
        <w:rPr>
          <w:rFonts w:ascii="Times New Roman" w:hAnsi="Times New Roman" w:cs="Times New Roman"/>
          <w:b/>
          <w:sz w:val="32"/>
          <w:szCs w:val="24"/>
        </w:rPr>
        <w:t>s</w:t>
      </w:r>
      <w:r w:rsidR="00E47311" w:rsidRPr="00A63966">
        <w:rPr>
          <w:rFonts w:ascii="Times New Roman" w:hAnsi="Times New Roman" w:cs="Times New Roman"/>
          <w:b/>
          <w:sz w:val="32"/>
          <w:szCs w:val="24"/>
        </w:rPr>
        <w:t xml:space="preserve"> under Various Relief Provisions</w:t>
      </w:r>
    </w:p>
    <w:p w14:paraId="28D1D54D" w14:textId="77777777" w:rsidR="00E47311" w:rsidRDefault="00E47311" w:rsidP="00B9295F">
      <w:pPr>
        <w:spacing w:after="0" w:line="240" w:lineRule="auto"/>
        <w:jc w:val="both"/>
        <w:rPr>
          <w:rFonts w:ascii="Times New Roman" w:hAnsi="Times New Roman" w:cs="Times New Roman"/>
          <w:sz w:val="24"/>
          <w:szCs w:val="24"/>
        </w:rPr>
      </w:pPr>
    </w:p>
    <w:p w14:paraId="14F0AD4A" w14:textId="77777777" w:rsidR="00E47311" w:rsidRDefault="00B9295F" w:rsidP="00B92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Ambulance providers and suppliers that employ fewer than 500 hundred employees are likely eligible for each of the financial relief provisions discussed above.  However, the </w:t>
      </w:r>
      <w:r w:rsidRPr="00B9295F">
        <w:rPr>
          <w:rFonts w:ascii="Times New Roman" w:hAnsi="Times New Roman" w:cs="Times New Roman"/>
          <w:sz w:val="24"/>
          <w:szCs w:val="24"/>
        </w:rPr>
        <w:t xml:space="preserve">Coronavirus Aid, Relief, and Economic Security Act (“CARES Act”) </w:t>
      </w:r>
      <w:r w:rsidR="00E47311">
        <w:rPr>
          <w:rFonts w:ascii="Times New Roman" w:hAnsi="Times New Roman" w:cs="Times New Roman"/>
          <w:sz w:val="24"/>
          <w:szCs w:val="24"/>
        </w:rPr>
        <w:t xml:space="preserve">limits the ability of ambulance providers and suppliers to take advantage of all three programs simultaneously.  </w:t>
      </w:r>
      <w:r w:rsidR="00E47311" w:rsidRPr="00E47311">
        <w:rPr>
          <w:rFonts w:ascii="Times New Roman" w:hAnsi="Times New Roman" w:cs="Times New Roman"/>
          <w:b/>
          <w:sz w:val="24"/>
          <w:szCs w:val="24"/>
        </w:rPr>
        <w:t>Specifically, the legislation will force you to choose between: (1) electing to apply for a loan through the Small Business Administration’s Paycheck Protection Program or (2) electing to take advantage of the payroll tax deferrals and/or tax credits offered under the Internal Revenue Code.  This workbook is designed to assist ambulance providers and suppliers in determining which approach may be more advantageous.</w:t>
      </w:r>
      <w:r w:rsidR="00E47311">
        <w:rPr>
          <w:rFonts w:ascii="Times New Roman" w:hAnsi="Times New Roman" w:cs="Times New Roman"/>
          <w:sz w:val="24"/>
          <w:szCs w:val="24"/>
        </w:rPr>
        <w:t xml:space="preserve">  </w:t>
      </w:r>
    </w:p>
    <w:p w14:paraId="703499D7" w14:textId="77777777" w:rsidR="00E47311" w:rsidRDefault="00E47311" w:rsidP="00B9295F">
      <w:pPr>
        <w:spacing w:after="0" w:line="240" w:lineRule="auto"/>
        <w:jc w:val="both"/>
        <w:rPr>
          <w:rFonts w:ascii="Times New Roman" w:hAnsi="Times New Roman" w:cs="Times New Roman"/>
          <w:sz w:val="24"/>
          <w:szCs w:val="24"/>
        </w:rPr>
      </w:pPr>
    </w:p>
    <w:p w14:paraId="2CFEC285" w14:textId="77777777" w:rsidR="00E47311" w:rsidRDefault="00E47311" w:rsidP="00B92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For the purposes of this workbook</w:t>
      </w:r>
      <w:r w:rsidR="00A57DA5">
        <w:rPr>
          <w:rFonts w:ascii="Times New Roman" w:hAnsi="Times New Roman" w:cs="Times New Roman"/>
          <w:sz w:val="24"/>
          <w:szCs w:val="24"/>
        </w:rPr>
        <w:t xml:space="preserve">, we will make certain assumptions.  You may need to tailor these assumptions to more closely resemble your organization.  </w:t>
      </w:r>
    </w:p>
    <w:p w14:paraId="44793412" w14:textId="77777777" w:rsidR="00A57DA5" w:rsidRDefault="00A57DA5" w:rsidP="00B9295F">
      <w:pPr>
        <w:spacing w:after="0" w:line="240" w:lineRule="auto"/>
        <w:jc w:val="both"/>
        <w:rPr>
          <w:rFonts w:ascii="Times New Roman" w:hAnsi="Times New Roman" w:cs="Times New Roman"/>
          <w:sz w:val="24"/>
          <w:szCs w:val="24"/>
        </w:rPr>
      </w:pPr>
    </w:p>
    <w:p w14:paraId="78CF6283" w14:textId="77777777" w:rsidR="00A57DA5" w:rsidRDefault="00A57DA5" w:rsidP="00B92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Key Assumptions:</w:t>
      </w:r>
    </w:p>
    <w:p w14:paraId="470342D6" w14:textId="77777777" w:rsidR="00A57DA5" w:rsidRDefault="00A57DA5" w:rsidP="00B9295F">
      <w:pPr>
        <w:spacing w:after="0" w:line="240" w:lineRule="auto"/>
        <w:jc w:val="both"/>
        <w:rPr>
          <w:rFonts w:ascii="Times New Roman" w:hAnsi="Times New Roman" w:cs="Times New Roman"/>
          <w:sz w:val="24"/>
          <w:szCs w:val="24"/>
        </w:rPr>
      </w:pPr>
    </w:p>
    <w:p w14:paraId="6327E056" w14:textId="77777777" w:rsidR="00A57DA5" w:rsidRDefault="00A57DA5" w:rsidP="00A57DA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Average monthly headcount of 300 employees as of February 15, 2020.  </w:t>
      </w:r>
      <w:r>
        <w:rPr>
          <w:rFonts w:ascii="Times New Roman" w:hAnsi="Times New Roman" w:cs="Times New Roman"/>
          <w:b/>
          <w:sz w:val="24"/>
          <w:szCs w:val="24"/>
        </w:rPr>
        <w:t xml:space="preserve">Note: </w:t>
      </w:r>
      <w:r>
        <w:rPr>
          <w:rFonts w:ascii="Times New Roman" w:hAnsi="Times New Roman" w:cs="Times New Roman"/>
          <w:sz w:val="24"/>
          <w:szCs w:val="24"/>
        </w:rPr>
        <w:t>employers with an average monthly headcount of more than 500 employees are not eligible for the Paycheck Protection Program.</w:t>
      </w:r>
    </w:p>
    <w:p w14:paraId="0BD61FDB" w14:textId="77777777" w:rsidR="00A57DA5" w:rsidRDefault="00A57DA5" w:rsidP="00A57DA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Average aggregate qualifying gross wages of $800,000 per month.  </w:t>
      </w:r>
      <w:r>
        <w:rPr>
          <w:rFonts w:ascii="Times New Roman" w:hAnsi="Times New Roman" w:cs="Times New Roman"/>
          <w:b/>
          <w:sz w:val="24"/>
          <w:szCs w:val="24"/>
        </w:rPr>
        <w:t xml:space="preserve">Note: </w:t>
      </w:r>
      <w:r>
        <w:rPr>
          <w:rFonts w:ascii="Times New Roman" w:hAnsi="Times New Roman" w:cs="Times New Roman"/>
          <w:sz w:val="24"/>
          <w:szCs w:val="24"/>
        </w:rPr>
        <w:t>for the purposes of this calculation, you would include only the first $100,000 in compensation for any individual making more than $100,000 on an annual basis.</w:t>
      </w:r>
    </w:p>
    <w:p w14:paraId="3090DB84" w14:textId="77777777" w:rsidR="00A57DA5" w:rsidRDefault="00A57DA5" w:rsidP="00A57DA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Average aggregate benefit costs of $200,000 per month.</w:t>
      </w:r>
    </w:p>
    <w:p w14:paraId="40423151" w14:textId="77777777" w:rsidR="00A57DA5" w:rsidRDefault="00A57DA5" w:rsidP="00A57DA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Monthly rent of $</w:t>
      </w:r>
      <w:r w:rsidR="00A63966">
        <w:rPr>
          <w:rFonts w:ascii="Times New Roman" w:hAnsi="Times New Roman" w:cs="Times New Roman"/>
          <w:sz w:val="24"/>
          <w:szCs w:val="24"/>
        </w:rPr>
        <w:t>5</w:t>
      </w:r>
      <w:r>
        <w:rPr>
          <w:rFonts w:ascii="Times New Roman" w:hAnsi="Times New Roman" w:cs="Times New Roman"/>
          <w:sz w:val="24"/>
          <w:szCs w:val="24"/>
        </w:rPr>
        <w:t>0,000.</w:t>
      </w:r>
    </w:p>
    <w:p w14:paraId="466ACC83" w14:textId="77777777" w:rsidR="00A57DA5" w:rsidRDefault="00A57DA5" w:rsidP="00A57DA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Monthly utility costs of $20,000.</w:t>
      </w:r>
    </w:p>
    <w:p w14:paraId="0A34A080" w14:textId="77777777" w:rsidR="00A57DA5" w:rsidRDefault="00A57DA5" w:rsidP="00A57DA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 reduction in headcount</w:t>
      </w:r>
    </w:p>
    <w:p w14:paraId="1FFDF8FD" w14:textId="77777777" w:rsidR="00A57DA5" w:rsidRDefault="00A57DA5">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14490" w:type="dxa"/>
        <w:tblInd w:w="-635" w:type="dxa"/>
        <w:tblLook w:val="04A0" w:firstRow="1" w:lastRow="0" w:firstColumn="1" w:lastColumn="0" w:noHBand="0" w:noVBand="1"/>
      </w:tblPr>
      <w:tblGrid>
        <w:gridCol w:w="7740"/>
        <w:gridCol w:w="6750"/>
      </w:tblGrid>
      <w:tr w:rsidR="00A57DA5" w14:paraId="34F6FD3A" w14:textId="77777777" w:rsidTr="004C7B62">
        <w:tc>
          <w:tcPr>
            <w:tcW w:w="7740" w:type="dxa"/>
          </w:tcPr>
          <w:p w14:paraId="6D45B502" w14:textId="77777777" w:rsidR="00A57DA5" w:rsidRDefault="00A57DA5" w:rsidP="00A57DA5">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lastRenderedPageBreak/>
              <w:t>Calculated Benefit under Paycheck Protection Program</w:t>
            </w:r>
          </w:p>
        </w:tc>
        <w:tc>
          <w:tcPr>
            <w:tcW w:w="6750" w:type="dxa"/>
          </w:tcPr>
          <w:p w14:paraId="263E0949" w14:textId="77777777" w:rsidR="00A57DA5" w:rsidRDefault="00E47CC3" w:rsidP="00DF242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Calculated Benefit under Employment Tax Deferral Program</w:t>
            </w:r>
            <w:r w:rsidR="004C7B62">
              <w:rPr>
                <w:rFonts w:ascii="Times New Roman" w:hAnsi="Times New Roman" w:cs="Times New Roman"/>
                <w:b/>
                <w:sz w:val="24"/>
                <w:szCs w:val="24"/>
              </w:rPr>
              <w:t>*</w:t>
            </w:r>
            <w:r w:rsidR="00DF242D">
              <w:rPr>
                <w:rFonts w:ascii="Times New Roman" w:hAnsi="Times New Roman" w:cs="Times New Roman"/>
                <w:b/>
                <w:sz w:val="24"/>
                <w:szCs w:val="24"/>
              </w:rPr>
              <w:t>*</w:t>
            </w:r>
          </w:p>
        </w:tc>
      </w:tr>
      <w:tr w:rsidR="00A57DA5" w14:paraId="3DB09755" w14:textId="77777777" w:rsidTr="004C7B62">
        <w:tc>
          <w:tcPr>
            <w:tcW w:w="7740" w:type="dxa"/>
          </w:tcPr>
          <w:p w14:paraId="025D6D65" w14:textId="77777777" w:rsidR="00A57DA5" w:rsidRPr="00E47CC3" w:rsidRDefault="00A57DA5" w:rsidP="00A57DA5">
            <w:pPr>
              <w:pStyle w:val="ListParagraph"/>
              <w:ind w:left="0"/>
              <w:jc w:val="both"/>
              <w:rPr>
                <w:rFonts w:ascii="Times New Roman" w:hAnsi="Times New Roman" w:cs="Times New Roman"/>
                <w:szCs w:val="24"/>
              </w:rPr>
            </w:pPr>
            <w:r w:rsidRPr="00E47CC3">
              <w:rPr>
                <w:rFonts w:ascii="Times New Roman" w:hAnsi="Times New Roman" w:cs="Times New Roman"/>
                <w:b/>
                <w:szCs w:val="24"/>
              </w:rPr>
              <w:t>Step 1: Calculating Loan Proceeds</w:t>
            </w:r>
          </w:p>
        </w:tc>
        <w:tc>
          <w:tcPr>
            <w:tcW w:w="6750" w:type="dxa"/>
          </w:tcPr>
          <w:p w14:paraId="553A6E91" w14:textId="77777777" w:rsidR="00A57DA5" w:rsidRPr="00E47CC3" w:rsidRDefault="00E47CC3" w:rsidP="00A57DA5">
            <w:pPr>
              <w:pStyle w:val="ListParagraph"/>
              <w:ind w:left="0"/>
              <w:jc w:val="both"/>
              <w:rPr>
                <w:rFonts w:ascii="Times New Roman" w:hAnsi="Times New Roman" w:cs="Times New Roman"/>
                <w:b/>
                <w:szCs w:val="24"/>
              </w:rPr>
            </w:pPr>
            <w:r w:rsidRPr="00E47CC3">
              <w:rPr>
                <w:rFonts w:ascii="Times New Roman" w:hAnsi="Times New Roman" w:cs="Times New Roman"/>
                <w:b/>
                <w:szCs w:val="24"/>
              </w:rPr>
              <w:t>Step 1: Calculating Deferred Amount (Monthly Employer FICA)</w:t>
            </w:r>
          </w:p>
        </w:tc>
      </w:tr>
      <w:tr w:rsidR="00A57DA5" w14:paraId="440D9F49" w14:textId="77777777" w:rsidTr="004C7B62">
        <w:tc>
          <w:tcPr>
            <w:tcW w:w="7740" w:type="dxa"/>
          </w:tcPr>
          <w:p w14:paraId="3AAA5C84" w14:textId="77777777" w:rsidR="00A57DA5" w:rsidRPr="00E47CC3" w:rsidRDefault="00A57DA5" w:rsidP="00A57DA5">
            <w:pPr>
              <w:pStyle w:val="ListParagraph"/>
              <w:ind w:left="0"/>
              <w:jc w:val="both"/>
              <w:rPr>
                <w:rFonts w:ascii="Times New Roman" w:hAnsi="Times New Roman" w:cs="Times New Roman"/>
                <w:szCs w:val="24"/>
              </w:rPr>
            </w:pPr>
            <w:r w:rsidRPr="00E47CC3">
              <w:rPr>
                <w:rFonts w:ascii="Times New Roman" w:hAnsi="Times New Roman" w:cs="Times New Roman"/>
                <w:b/>
                <w:szCs w:val="24"/>
              </w:rPr>
              <w:t xml:space="preserve">      </w:t>
            </w:r>
            <w:r w:rsidRPr="00E47CC3">
              <w:rPr>
                <w:rFonts w:ascii="Times New Roman" w:hAnsi="Times New Roman" w:cs="Times New Roman"/>
                <w:szCs w:val="24"/>
              </w:rPr>
              <w:t>$1 million qualifying payroll x 2.5 =  $2.5 million</w:t>
            </w:r>
          </w:p>
        </w:tc>
        <w:tc>
          <w:tcPr>
            <w:tcW w:w="6750" w:type="dxa"/>
          </w:tcPr>
          <w:p w14:paraId="34ABF61E" w14:textId="77777777" w:rsidR="00A57DA5" w:rsidRPr="00E47CC3" w:rsidRDefault="00E47CC3" w:rsidP="00E47CC3">
            <w:pPr>
              <w:pStyle w:val="ListParagraph"/>
              <w:ind w:left="0"/>
              <w:jc w:val="both"/>
              <w:rPr>
                <w:rFonts w:ascii="Times New Roman" w:hAnsi="Times New Roman" w:cs="Times New Roman"/>
                <w:szCs w:val="24"/>
              </w:rPr>
            </w:pPr>
            <w:r w:rsidRPr="00E47CC3">
              <w:rPr>
                <w:rFonts w:ascii="Times New Roman" w:hAnsi="Times New Roman" w:cs="Times New Roman"/>
                <w:b/>
                <w:szCs w:val="24"/>
              </w:rPr>
              <w:t xml:space="preserve">        </w:t>
            </w:r>
            <w:r>
              <w:rPr>
                <w:rFonts w:ascii="Times New Roman" w:hAnsi="Times New Roman" w:cs="Times New Roman"/>
                <w:szCs w:val="24"/>
              </w:rPr>
              <w:t>$800,000 x 6.2% = $49,600</w:t>
            </w:r>
          </w:p>
        </w:tc>
      </w:tr>
      <w:tr w:rsidR="00A57DA5" w14:paraId="52AE65D3" w14:textId="77777777" w:rsidTr="004C7B62">
        <w:tc>
          <w:tcPr>
            <w:tcW w:w="7740" w:type="dxa"/>
          </w:tcPr>
          <w:p w14:paraId="59A48ACF" w14:textId="77777777" w:rsidR="00A57DA5" w:rsidRPr="00E47CC3" w:rsidRDefault="00A57DA5" w:rsidP="00A57DA5">
            <w:pPr>
              <w:pStyle w:val="ListParagraph"/>
              <w:ind w:left="0"/>
              <w:jc w:val="both"/>
              <w:rPr>
                <w:rFonts w:ascii="Times New Roman" w:hAnsi="Times New Roman" w:cs="Times New Roman"/>
                <w:b/>
                <w:szCs w:val="24"/>
              </w:rPr>
            </w:pPr>
            <w:r w:rsidRPr="00E47CC3">
              <w:rPr>
                <w:rFonts w:ascii="Times New Roman" w:hAnsi="Times New Roman" w:cs="Times New Roman"/>
                <w:b/>
                <w:szCs w:val="24"/>
              </w:rPr>
              <w:t>Step 2: Calculating Maximum Loan Forgiveness</w:t>
            </w:r>
            <w:r w:rsidR="00A63966" w:rsidRPr="00E47CC3">
              <w:rPr>
                <w:rFonts w:ascii="Times New Roman" w:hAnsi="Times New Roman" w:cs="Times New Roman"/>
                <w:b/>
                <w:szCs w:val="24"/>
              </w:rPr>
              <w:t xml:space="preserve"> (using 4 week “month”)</w:t>
            </w:r>
          </w:p>
        </w:tc>
        <w:tc>
          <w:tcPr>
            <w:tcW w:w="6750" w:type="dxa"/>
          </w:tcPr>
          <w:p w14:paraId="186E187E" w14:textId="77777777" w:rsidR="00A57DA5" w:rsidRPr="00E47CC3" w:rsidRDefault="00E47CC3" w:rsidP="00E47CC3">
            <w:pPr>
              <w:pStyle w:val="ListParagraph"/>
              <w:ind w:left="0"/>
              <w:jc w:val="both"/>
              <w:rPr>
                <w:rFonts w:ascii="Times New Roman" w:hAnsi="Times New Roman" w:cs="Times New Roman"/>
                <w:szCs w:val="24"/>
              </w:rPr>
            </w:pPr>
            <w:r>
              <w:rPr>
                <w:rFonts w:ascii="Times New Roman" w:hAnsi="Times New Roman" w:cs="Times New Roman"/>
                <w:b/>
                <w:szCs w:val="24"/>
              </w:rPr>
              <w:t>Step 2: Calculating Total Deferred Amount</w:t>
            </w:r>
            <w:r w:rsidRPr="00E47CC3">
              <w:rPr>
                <w:rFonts w:ascii="Times New Roman" w:hAnsi="Times New Roman" w:cs="Times New Roman"/>
                <w:b/>
                <w:szCs w:val="24"/>
              </w:rPr>
              <w:t xml:space="preserve">        </w:t>
            </w:r>
          </w:p>
        </w:tc>
      </w:tr>
      <w:tr w:rsidR="00A57DA5" w14:paraId="0575805D" w14:textId="77777777" w:rsidTr="004C7B62">
        <w:tc>
          <w:tcPr>
            <w:tcW w:w="7740" w:type="dxa"/>
          </w:tcPr>
          <w:p w14:paraId="07853782" w14:textId="77777777" w:rsidR="00A57DA5" w:rsidRPr="00E47CC3" w:rsidRDefault="00A57DA5" w:rsidP="00A63966">
            <w:pPr>
              <w:pStyle w:val="ListParagraph"/>
              <w:ind w:left="0"/>
              <w:jc w:val="both"/>
              <w:rPr>
                <w:rFonts w:ascii="Times New Roman" w:hAnsi="Times New Roman" w:cs="Times New Roman"/>
                <w:szCs w:val="24"/>
              </w:rPr>
            </w:pPr>
            <w:r w:rsidRPr="00E47CC3">
              <w:rPr>
                <w:rFonts w:ascii="Times New Roman" w:hAnsi="Times New Roman" w:cs="Times New Roman"/>
                <w:b/>
                <w:szCs w:val="24"/>
              </w:rPr>
              <w:t xml:space="preserve">      </w:t>
            </w:r>
            <w:r w:rsidR="00A63966" w:rsidRPr="00E47CC3">
              <w:rPr>
                <w:rFonts w:ascii="Times New Roman" w:hAnsi="Times New Roman" w:cs="Times New Roman"/>
                <w:szCs w:val="24"/>
              </w:rPr>
              <w:t xml:space="preserve">8 weeks of total payroll expenses =  $2 million </w:t>
            </w:r>
          </w:p>
        </w:tc>
        <w:tc>
          <w:tcPr>
            <w:tcW w:w="6750" w:type="dxa"/>
          </w:tcPr>
          <w:p w14:paraId="1CAF2044" w14:textId="77777777" w:rsidR="00A57DA5" w:rsidRPr="00E47CC3" w:rsidRDefault="00E47CC3" w:rsidP="00A57DA5">
            <w:pPr>
              <w:pStyle w:val="ListParagraph"/>
              <w:ind w:left="0"/>
              <w:jc w:val="both"/>
              <w:rPr>
                <w:rFonts w:ascii="Times New Roman" w:hAnsi="Times New Roman" w:cs="Times New Roman"/>
                <w:szCs w:val="24"/>
              </w:rPr>
            </w:pPr>
            <w:r>
              <w:rPr>
                <w:rFonts w:ascii="Times New Roman" w:hAnsi="Times New Roman" w:cs="Times New Roman"/>
                <w:b/>
                <w:szCs w:val="24"/>
              </w:rPr>
              <w:t xml:space="preserve">       </w:t>
            </w:r>
            <w:r w:rsidRPr="00E47CC3">
              <w:rPr>
                <w:rFonts w:ascii="Times New Roman" w:hAnsi="Times New Roman" w:cs="Times New Roman"/>
                <w:szCs w:val="24"/>
              </w:rPr>
              <w:t>$49,600 x 10 months = $496,000</w:t>
            </w:r>
          </w:p>
        </w:tc>
      </w:tr>
      <w:tr w:rsidR="00A57DA5" w14:paraId="3272C629" w14:textId="77777777" w:rsidTr="004C7B62">
        <w:tc>
          <w:tcPr>
            <w:tcW w:w="7740" w:type="dxa"/>
          </w:tcPr>
          <w:p w14:paraId="07CA10FB" w14:textId="77777777" w:rsidR="00A57DA5" w:rsidRPr="00E47CC3" w:rsidRDefault="00A63966" w:rsidP="00A57DA5">
            <w:pPr>
              <w:pStyle w:val="ListParagraph"/>
              <w:ind w:left="0"/>
              <w:jc w:val="both"/>
              <w:rPr>
                <w:rFonts w:ascii="Times New Roman" w:hAnsi="Times New Roman" w:cs="Times New Roman"/>
                <w:szCs w:val="24"/>
              </w:rPr>
            </w:pPr>
            <w:r w:rsidRPr="00E47CC3">
              <w:rPr>
                <w:rFonts w:ascii="Times New Roman" w:hAnsi="Times New Roman" w:cs="Times New Roman"/>
                <w:b/>
                <w:szCs w:val="24"/>
              </w:rPr>
              <w:t xml:space="preserve">      </w:t>
            </w:r>
            <w:r w:rsidRPr="00E47CC3">
              <w:rPr>
                <w:rFonts w:ascii="Times New Roman" w:hAnsi="Times New Roman" w:cs="Times New Roman"/>
                <w:szCs w:val="24"/>
              </w:rPr>
              <w:t>8 weeks of rent = $100,000</w:t>
            </w:r>
          </w:p>
        </w:tc>
        <w:tc>
          <w:tcPr>
            <w:tcW w:w="6750" w:type="dxa"/>
          </w:tcPr>
          <w:p w14:paraId="6DFA3291" w14:textId="77777777" w:rsidR="00A57DA5" w:rsidRPr="00E47CC3" w:rsidRDefault="00E47CC3" w:rsidP="00A57DA5">
            <w:pPr>
              <w:pStyle w:val="ListParagraph"/>
              <w:ind w:left="0"/>
              <w:jc w:val="both"/>
              <w:rPr>
                <w:rFonts w:ascii="Times New Roman" w:hAnsi="Times New Roman" w:cs="Times New Roman"/>
                <w:b/>
                <w:szCs w:val="24"/>
              </w:rPr>
            </w:pPr>
            <w:r>
              <w:rPr>
                <w:rFonts w:ascii="Times New Roman" w:hAnsi="Times New Roman" w:cs="Times New Roman"/>
                <w:b/>
                <w:szCs w:val="24"/>
              </w:rPr>
              <w:t>Step 3: Time Value of Deferral (4% Discount Rate)</w:t>
            </w:r>
          </w:p>
        </w:tc>
      </w:tr>
      <w:tr w:rsidR="00A57DA5" w14:paraId="6CBC72C0" w14:textId="77777777" w:rsidTr="004C7B62">
        <w:tc>
          <w:tcPr>
            <w:tcW w:w="7740" w:type="dxa"/>
          </w:tcPr>
          <w:p w14:paraId="7828D281" w14:textId="77777777" w:rsidR="00A57DA5" w:rsidRPr="00E47CC3" w:rsidRDefault="00A63966" w:rsidP="00A57DA5">
            <w:pPr>
              <w:pStyle w:val="ListParagraph"/>
              <w:ind w:left="0"/>
              <w:jc w:val="both"/>
              <w:rPr>
                <w:rFonts w:ascii="Times New Roman" w:hAnsi="Times New Roman" w:cs="Times New Roman"/>
                <w:szCs w:val="24"/>
              </w:rPr>
            </w:pPr>
            <w:r w:rsidRPr="00E47CC3">
              <w:rPr>
                <w:rFonts w:ascii="Times New Roman" w:hAnsi="Times New Roman" w:cs="Times New Roman"/>
                <w:b/>
                <w:szCs w:val="24"/>
              </w:rPr>
              <w:t xml:space="preserve">      </w:t>
            </w:r>
            <w:r w:rsidRPr="00E47CC3">
              <w:rPr>
                <w:rFonts w:ascii="Times New Roman" w:hAnsi="Times New Roman" w:cs="Times New Roman"/>
                <w:szCs w:val="24"/>
              </w:rPr>
              <w:t>8 weeks of utilities = $40,000</w:t>
            </w:r>
          </w:p>
        </w:tc>
        <w:tc>
          <w:tcPr>
            <w:tcW w:w="6750" w:type="dxa"/>
          </w:tcPr>
          <w:p w14:paraId="5120A73B" w14:textId="77777777" w:rsidR="00A57DA5" w:rsidRPr="00E47CC3" w:rsidRDefault="00E47CC3" w:rsidP="00A57DA5">
            <w:pPr>
              <w:pStyle w:val="ListParagraph"/>
              <w:ind w:left="0"/>
              <w:jc w:val="both"/>
              <w:rPr>
                <w:rFonts w:ascii="Times New Roman" w:hAnsi="Times New Roman" w:cs="Times New Roman"/>
                <w:szCs w:val="24"/>
              </w:rPr>
            </w:pPr>
            <w:r>
              <w:rPr>
                <w:rFonts w:ascii="Times New Roman" w:hAnsi="Times New Roman" w:cs="Times New Roman"/>
                <w:b/>
                <w:szCs w:val="24"/>
              </w:rPr>
              <w:t xml:space="preserve">       Year 1: </w:t>
            </w:r>
            <w:r>
              <w:rPr>
                <w:rFonts w:ascii="Times New Roman" w:hAnsi="Times New Roman" w:cs="Times New Roman"/>
                <w:szCs w:val="24"/>
              </w:rPr>
              <w:t>Repayment of $248,000 on December 31, 2021</w:t>
            </w:r>
          </w:p>
        </w:tc>
      </w:tr>
      <w:tr w:rsidR="00A57DA5" w14:paraId="5117758A" w14:textId="77777777" w:rsidTr="004C7B62">
        <w:tc>
          <w:tcPr>
            <w:tcW w:w="7740" w:type="dxa"/>
          </w:tcPr>
          <w:p w14:paraId="148B144F" w14:textId="77777777" w:rsidR="00A57DA5" w:rsidRPr="00E47CC3" w:rsidRDefault="00A63966" w:rsidP="00A57DA5">
            <w:pPr>
              <w:pStyle w:val="ListParagraph"/>
              <w:ind w:left="0"/>
              <w:jc w:val="both"/>
              <w:rPr>
                <w:rFonts w:ascii="Times New Roman" w:hAnsi="Times New Roman" w:cs="Times New Roman"/>
                <w:b/>
                <w:szCs w:val="24"/>
              </w:rPr>
            </w:pPr>
            <w:r w:rsidRPr="00E47CC3">
              <w:rPr>
                <w:rFonts w:ascii="Times New Roman" w:hAnsi="Times New Roman" w:cs="Times New Roman"/>
                <w:b/>
                <w:szCs w:val="24"/>
              </w:rPr>
              <w:t xml:space="preserve">      Total loan forgiveness = $2,140,000</w:t>
            </w:r>
          </w:p>
        </w:tc>
        <w:tc>
          <w:tcPr>
            <w:tcW w:w="6750" w:type="dxa"/>
          </w:tcPr>
          <w:p w14:paraId="3696C52F" w14:textId="77777777" w:rsidR="00A57DA5" w:rsidRPr="00E47CC3" w:rsidRDefault="00E47CC3" w:rsidP="00A57DA5">
            <w:pPr>
              <w:pStyle w:val="ListParagraph"/>
              <w:ind w:left="0"/>
              <w:jc w:val="both"/>
              <w:rPr>
                <w:rFonts w:ascii="Times New Roman" w:hAnsi="Times New Roman" w:cs="Times New Roman"/>
                <w:b/>
                <w:szCs w:val="24"/>
              </w:rPr>
            </w:pPr>
            <w:r>
              <w:rPr>
                <w:rFonts w:ascii="Times New Roman" w:hAnsi="Times New Roman" w:cs="Times New Roman"/>
                <w:b/>
                <w:szCs w:val="24"/>
              </w:rPr>
              <w:t xml:space="preserve">               </w:t>
            </w:r>
            <w:r>
              <w:rPr>
                <w:rFonts w:ascii="Times New Roman" w:hAnsi="Times New Roman" w:cs="Times New Roman"/>
                <w:szCs w:val="24"/>
              </w:rPr>
              <w:t>Cost on December 31, 2021:  $248,000</w:t>
            </w:r>
            <w:r>
              <w:rPr>
                <w:rFonts w:ascii="Times New Roman" w:hAnsi="Times New Roman" w:cs="Times New Roman"/>
                <w:b/>
                <w:szCs w:val="24"/>
              </w:rPr>
              <w:t xml:space="preserve">     </w:t>
            </w:r>
          </w:p>
        </w:tc>
      </w:tr>
      <w:tr w:rsidR="00A63966" w14:paraId="5721C828" w14:textId="77777777" w:rsidTr="004C7B62">
        <w:tc>
          <w:tcPr>
            <w:tcW w:w="7740" w:type="dxa"/>
          </w:tcPr>
          <w:p w14:paraId="0C050454" w14:textId="77777777" w:rsidR="00A63966" w:rsidRPr="00E47CC3" w:rsidRDefault="00A63966" w:rsidP="00A57DA5">
            <w:pPr>
              <w:pStyle w:val="ListParagraph"/>
              <w:ind w:left="0"/>
              <w:jc w:val="both"/>
              <w:rPr>
                <w:rFonts w:ascii="Times New Roman" w:hAnsi="Times New Roman" w:cs="Times New Roman"/>
                <w:b/>
                <w:szCs w:val="24"/>
              </w:rPr>
            </w:pPr>
            <w:r w:rsidRPr="00E47CC3">
              <w:rPr>
                <w:rFonts w:ascii="Times New Roman" w:hAnsi="Times New Roman" w:cs="Times New Roman"/>
                <w:b/>
                <w:szCs w:val="24"/>
              </w:rPr>
              <w:t>Step 3: Calculating Remaining Loan Balance</w:t>
            </w:r>
          </w:p>
        </w:tc>
        <w:tc>
          <w:tcPr>
            <w:tcW w:w="6750" w:type="dxa"/>
          </w:tcPr>
          <w:p w14:paraId="3783D226" w14:textId="77777777" w:rsidR="00A63966" w:rsidRPr="00E47CC3" w:rsidRDefault="00E47CC3" w:rsidP="00E47CC3">
            <w:pPr>
              <w:pStyle w:val="ListParagraph"/>
              <w:ind w:left="0"/>
              <w:jc w:val="both"/>
              <w:rPr>
                <w:rFonts w:ascii="Times New Roman" w:hAnsi="Times New Roman" w:cs="Times New Roman"/>
                <w:szCs w:val="24"/>
              </w:rPr>
            </w:pPr>
            <w:r>
              <w:rPr>
                <w:rFonts w:ascii="Times New Roman" w:hAnsi="Times New Roman" w:cs="Times New Roman"/>
                <w:b/>
                <w:szCs w:val="24"/>
              </w:rPr>
              <w:t xml:space="preserve">               </w:t>
            </w:r>
            <w:r>
              <w:rPr>
                <w:rFonts w:ascii="Times New Roman" w:hAnsi="Times New Roman" w:cs="Times New Roman"/>
                <w:szCs w:val="24"/>
              </w:rPr>
              <w:t>Current Value of $248,000: $238,462</w:t>
            </w:r>
          </w:p>
        </w:tc>
      </w:tr>
      <w:tr w:rsidR="00A63966" w14:paraId="7A15EB52" w14:textId="77777777" w:rsidTr="004C7B62">
        <w:tc>
          <w:tcPr>
            <w:tcW w:w="7740" w:type="dxa"/>
          </w:tcPr>
          <w:p w14:paraId="460883E4" w14:textId="77777777" w:rsidR="00A63966" w:rsidRPr="00E47CC3" w:rsidRDefault="00A63966" w:rsidP="004C7B62">
            <w:pPr>
              <w:pStyle w:val="ListParagraph"/>
              <w:ind w:left="0"/>
              <w:jc w:val="both"/>
              <w:rPr>
                <w:rFonts w:ascii="Times New Roman" w:hAnsi="Times New Roman" w:cs="Times New Roman"/>
                <w:szCs w:val="24"/>
              </w:rPr>
            </w:pPr>
            <w:r w:rsidRPr="00E47CC3">
              <w:rPr>
                <w:rFonts w:ascii="Times New Roman" w:hAnsi="Times New Roman" w:cs="Times New Roman"/>
                <w:b/>
                <w:szCs w:val="24"/>
              </w:rPr>
              <w:t xml:space="preserve">      </w:t>
            </w:r>
            <w:r w:rsidRPr="00E47CC3">
              <w:rPr>
                <w:rFonts w:ascii="Times New Roman" w:hAnsi="Times New Roman" w:cs="Times New Roman"/>
                <w:szCs w:val="24"/>
              </w:rPr>
              <w:t>$2.5 million - $2,140,000 = $3</w:t>
            </w:r>
            <w:r w:rsidR="004C7B62">
              <w:rPr>
                <w:rFonts w:ascii="Times New Roman" w:hAnsi="Times New Roman" w:cs="Times New Roman"/>
                <w:szCs w:val="24"/>
              </w:rPr>
              <w:t>66</w:t>
            </w:r>
            <w:r w:rsidRPr="00E47CC3">
              <w:rPr>
                <w:rFonts w:ascii="Times New Roman" w:hAnsi="Times New Roman" w:cs="Times New Roman"/>
                <w:szCs w:val="24"/>
              </w:rPr>
              <w:t>,</w:t>
            </w:r>
            <w:r w:rsidR="004C7B62">
              <w:rPr>
                <w:rFonts w:ascii="Times New Roman" w:hAnsi="Times New Roman" w:cs="Times New Roman"/>
                <w:szCs w:val="24"/>
              </w:rPr>
              <w:t>25</w:t>
            </w:r>
            <w:r w:rsidRPr="00E47CC3">
              <w:rPr>
                <w:rFonts w:ascii="Times New Roman" w:hAnsi="Times New Roman" w:cs="Times New Roman"/>
                <w:szCs w:val="24"/>
              </w:rPr>
              <w:t>0</w:t>
            </w:r>
            <w:r w:rsidR="004C7B62">
              <w:rPr>
                <w:rFonts w:ascii="Times New Roman" w:hAnsi="Times New Roman" w:cs="Times New Roman"/>
                <w:szCs w:val="24"/>
              </w:rPr>
              <w:t>*</w:t>
            </w:r>
          </w:p>
        </w:tc>
        <w:tc>
          <w:tcPr>
            <w:tcW w:w="6750" w:type="dxa"/>
          </w:tcPr>
          <w:p w14:paraId="4FB8A81B" w14:textId="77777777" w:rsidR="00A63966" w:rsidRPr="00E47CC3" w:rsidRDefault="00E47CC3" w:rsidP="00A57DA5">
            <w:pPr>
              <w:pStyle w:val="ListParagraph"/>
              <w:ind w:left="0"/>
              <w:jc w:val="both"/>
              <w:rPr>
                <w:rFonts w:ascii="Times New Roman" w:hAnsi="Times New Roman" w:cs="Times New Roman"/>
                <w:b/>
                <w:szCs w:val="24"/>
              </w:rPr>
            </w:pPr>
            <w:r>
              <w:rPr>
                <w:rFonts w:ascii="Times New Roman" w:hAnsi="Times New Roman" w:cs="Times New Roman"/>
                <w:b/>
                <w:szCs w:val="24"/>
              </w:rPr>
              <w:t xml:space="preserve">               </w:t>
            </w:r>
            <w:r w:rsidRPr="00E47CC3">
              <w:rPr>
                <w:rFonts w:ascii="Times New Roman" w:hAnsi="Times New Roman" w:cs="Times New Roman"/>
                <w:szCs w:val="24"/>
              </w:rPr>
              <w:t>Net Present Value of Deferral: $9,538</w:t>
            </w:r>
          </w:p>
        </w:tc>
      </w:tr>
      <w:tr w:rsidR="00E47CC3" w14:paraId="1BDBB96E" w14:textId="77777777" w:rsidTr="004C7B62">
        <w:tc>
          <w:tcPr>
            <w:tcW w:w="7740" w:type="dxa"/>
          </w:tcPr>
          <w:p w14:paraId="35F1AEFD" w14:textId="77777777" w:rsidR="00E47CC3" w:rsidRPr="00E47CC3" w:rsidRDefault="00E47CC3" w:rsidP="00E47CC3">
            <w:pPr>
              <w:pStyle w:val="ListParagraph"/>
              <w:ind w:left="0"/>
              <w:jc w:val="both"/>
              <w:rPr>
                <w:rFonts w:ascii="Times New Roman" w:hAnsi="Times New Roman" w:cs="Times New Roman"/>
                <w:b/>
                <w:szCs w:val="24"/>
              </w:rPr>
            </w:pPr>
            <w:r w:rsidRPr="00E47CC3">
              <w:rPr>
                <w:rFonts w:ascii="Times New Roman" w:hAnsi="Times New Roman" w:cs="Times New Roman"/>
                <w:b/>
                <w:szCs w:val="24"/>
              </w:rPr>
              <w:t>Step 4: Calculating Monthly Loan Payments (Straight-Line Amortization)</w:t>
            </w:r>
          </w:p>
        </w:tc>
        <w:tc>
          <w:tcPr>
            <w:tcW w:w="6750" w:type="dxa"/>
          </w:tcPr>
          <w:p w14:paraId="13D2DFAD" w14:textId="77777777" w:rsidR="00E47CC3" w:rsidRPr="00E47CC3" w:rsidRDefault="00E47CC3" w:rsidP="00E47CC3">
            <w:pPr>
              <w:pStyle w:val="ListParagraph"/>
              <w:ind w:left="0"/>
              <w:jc w:val="both"/>
              <w:rPr>
                <w:rFonts w:ascii="Times New Roman" w:hAnsi="Times New Roman" w:cs="Times New Roman"/>
                <w:szCs w:val="24"/>
              </w:rPr>
            </w:pPr>
            <w:r>
              <w:rPr>
                <w:rFonts w:ascii="Times New Roman" w:hAnsi="Times New Roman" w:cs="Times New Roman"/>
                <w:b/>
                <w:szCs w:val="24"/>
              </w:rPr>
              <w:t xml:space="preserve">       Year 2: </w:t>
            </w:r>
            <w:r>
              <w:rPr>
                <w:rFonts w:ascii="Times New Roman" w:hAnsi="Times New Roman" w:cs="Times New Roman"/>
                <w:szCs w:val="24"/>
              </w:rPr>
              <w:t>Repayment of $248,000 on December 31, 2022</w:t>
            </w:r>
          </w:p>
        </w:tc>
      </w:tr>
      <w:tr w:rsidR="00E47CC3" w14:paraId="4769B00A" w14:textId="77777777" w:rsidTr="004C7B62">
        <w:tc>
          <w:tcPr>
            <w:tcW w:w="7740" w:type="dxa"/>
          </w:tcPr>
          <w:p w14:paraId="576572AC" w14:textId="77777777" w:rsidR="00E47CC3" w:rsidRPr="00E47CC3" w:rsidRDefault="00E47CC3" w:rsidP="002F5B14">
            <w:pPr>
              <w:pStyle w:val="ListParagraph"/>
              <w:ind w:left="0"/>
              <w:jc w:val="both"/>
              <w:rPr>
                <w:rFonts w:ascii="Times New Roman" w:hAnsi="Times New Roman" w:cs="Times New Roman"/>
                <w:szCs w:val="24"/>
              </w:rPr>
            </w:pPr>
            <w:r w:rsidRPr="00E47CC3">
              <w:rPr>
                <w:rFonts w:ascii="Times New Roman" w:hAnsi="Times New Roman" w:cs="Times New Roman"/>
                <w:szCs w:val="24"/>
              </w:rPr>
              <w:t xml:space="preserve">      Term: </w:t>
            </w:r>
            <w:r w:rsidR="002F5B14">
              <w:rPr>
                <w:rFonts w:ascii="Times New Roman" w:hAnsi="Times New Roman" w:cs="Times New Roman"/>
                <w:szCs w:val="24"/>
              </w:rPr>
              <w:t>2</w:t>
            </w:r>
            <w:r w:rsidRPr="00E47CC3">
              <w:rPr>
                <w:rFonts w:ascii="Times New Roman" w:hAnsi="Times New Roman" w:cs="Times New Roman"/>
                <w:szCs w:val="24"/>
              </w:rPr>
              <w:t xml:space="preserve"> years</w:t>
            </w:r>
          </w:p>
        </w:tc>
        <w:tc>
          <w:tcPr>
            <w:tcW w:w="6750" w:type="dxa"/>
          </w:tcPr>
          <w:p w14:paraId="69ED15C9" w14:textId="77777777" w:rsidR="00E47CC3" w:rsidRPr="00E47CC3" w:rsidRDefault="00E47CC3" w:rsidP="00E47CC3">
            <w:pPr>
              <w:pStyle w:val="ListParagraph"/>
              <w:ind w:left="0"/>
              <w:jc w:val="both"/>
              <w:rPr>
                <w:rFonts w:ascii="Times New Roman" w:hAnsi="Times New Roman" w:cs="Times New Roman"/>
                <w:b/>
                <w:szCs w:val="24"/>
              </w:rPr>
            </w:pPr>
            <w:r>
              <w:rPr>
                <w:rFonts w:ascii="Times New Roman" w:hAnsi="Times New Roman" w:cs="Times New Roman"/>
                <w:b/>
                <w:szCs w:val="24"/>
              </w:rPr>
              <w:t xml:space="preserve">               </w:t>
            </w:r>
            <w:r>
              <w:rPr>
                <w:rFonts w:ascii="Times New Roman" w:hAnsi="Times New Roman" w:cs="Times New Roman"/>
                <w:szCs w:val="24"/>
              </w:rPr>
              <w:t>Cost on December 31, 2022:  $248,000</w:t>
            </w:r>
            <w:r>
              <w:rPr>
                <w:rFonts w:ascii="Times New Roman" w:hAnsi="Times New Roman" w:cs="Times New Roman"/>
                <w:b/>
                <w:szCs w:val="24"/>
              </w:rPr>
              <w:t xml:space="preserve">     </w:t>
            </w:r>
          </w:p>
        </w:tc>
      </w:tr>
      <w:tr w:rsidR="00E47CC3" w14:paraId="2C01D8EB" w14:textId="77777777" w:rsidTr="004C7B62">
        <w:tc>
          <w:tcPr>
            <w:tcW w:w="7740" w:type="dxa"/>
          </w:tcPr>
          <w:p w14:paraId="3C933850" w14:textId="77777777" w:rsidR="00E47CC3" w:rsidRPr="00E47CC3" w:rsidRDefault="00E47CC3" w:rsidP="002F5B14">
            <w:pPr>
              <w:pStyle w:val="ListParagraph"/>
              <w:ind w:left="0"/>
              <w:jc w:val="both"/>
              <w:rPr>
                <w:rFonts w:ascii="Times New Roman" w:hAnsi="Times New Roman" w:cs="Times New Roman"/>
                <w:szCs w:val="24"/>
              </w:rPr>
            </w:pPr>
            <w:r w:rsidRPr="00E47CC3">
              <w:rPr>
                <w:rFonts w:ascii="Times New Roman" w:hAnsi="Times New Roman" w:cs="Times New Roman"/>
                <w:szCs w:val="24"/>
              </w:rPr>
              <w:t xml:space="preserve">      Interest Rate: </w:t>
            </w:r>
            <w:r w:rsidR="002F5B14">
              <w:rPr>
                <w:rFonts w:ascii="Times New Roman" w:hAnsi="Times New Roman" w:cs="Times New Roman"/>
                <w:szCs w:val="24"/>
              </w:rPr>
              <w:t>0.5</w:t>
            </w:r>
            <w:r w:rsidRPr="00E47CC3">
              <w:rPr>
                <w:rFonts w:ascii="Times New Roman" w:hAnsi="Times New Roman" w:cs="Times New Roman"/>
                <w:szCs w:val="24"/>
              </w:rPr>
              <w:t>%</w:t>
            </w:r>
          </w:p>
        </w:tc>
        <w:tc>
          <w:tcPr>
            <w:tcW w:w="6750" w:type="dxa"/>
          </w:tcPr>
          <w:p w14:paraId="76E4363E" w14:textId="77777777" w:rsidR="00E47CC3" w:rsidRPr="00E47CC3" w:rsidRDefault="00E47CC3" w:rsidP="00E47CC3">
            <w:pPr>
              <w:pStyle w:val="ListParagraph"/>
              <w:ind w:left="0"/>
              <w:jc w:val="both"/>
              <w:rPr>
                <w:rFonts w:ascii="Times New Roman" w:hAnsi="Times New Roman" w:cs="Times New Roman"/>
                <w:szCs w:val="24"/>
              </w:rPr>
            </w:pPr>
            <w:r>
              <w:rPr>
                <w:rFonts w:ascii="Times New Roman" w:hAnsi="Times New Roman" w:cs="Times New Roman"/>
                <w:b/>
                <w:szCs w:val="24"/>
              </w:rPr>
              <w:t xml:space="preserve">               </w:t>
            </w:r>
            <w:r>
              <w:rPr>
                <w:rFonts w:ascii="Times New Roman" w:hAnsi="Times New Roman" w:cs="Times New Roman"/>
                <w:szCs w:val="24"/>
              </w:rPr>
              <w:t>Current Value of $248,000: $229,290</w:t>
            </w:r>
          </w:p>
        </w:tc>
      </w:tr>
      <w:tr w:rsidR="00E47CC3" w14:paraId="016FFC74" w14:textId="77777777" w:rsidTr="004C7B62">
        <w:tc>
          <w:tcPr>
            <w:tcW w:w="7740" w:type="dxa"/>
          </w:tcPr>
          <w:p w14:paraId="5DEB7487" w14:textId="77777777" w:rsidR="00E47CC3" w:rsidRPr="00E47CC3" w:rsidRDefault="00E47CC3" w:rsidP="004C7B62">
            <w:pPr>
              <w:pStyle w:val="ListParagraph"/>
              <w:ind w:left="0"/>
              <w:jc w:val="both"/>
              <w:rPr>
                <w:rFonts w:ascii="Times New Roman" w:hAnsi="Times New Roman" w:cs="Times New Roman"/>
                <w:szCs w:val="24"/>
              </w:rPr>
            </w:pPr>
            <w:r w:rsidRPr="00E47CC3">
              <w:rPr>
                <w:rFonts w:ascii="Times New Roman" w:hAnsi="Times New Roman" w:cs="Times New Roman"/>
                <w:b/>
                <w:szCs w:val="24"/>
              </w:rPr>
              <w:t xml:space="preserve">      </w:t>
            </w:r>
            <w:r w:rsidRPr="00E47CC3">
              <w:rPr>
                <w:rFonts w:ascii="Times New Roman" w:hAnsi="Times New Roman" w:cs="Times New Roman"/>
                <w:szCs w:val="24"/>
              </w:rPr>
              <w:t>Monthly Loan Payment: $</w:t>
            </w:r>
            <w:r w:rsidR="004401F2">
              <w:rPr>
                <w:rFonts w:ascii="Times New Roman" w:hAnsi="Times New Roman" w:cs="Times New Roman"/>
                <w:szCs w:val="24"/>
              </w:rPr>
              <w:t>15,</w:t>
            </w:r>
            <w:r w:rsidR="004C7B62">
              <w:rPr>
                <w:rFonts w:ascii="Times New Roman" w:hAnsi="Times New Roman" w:cs="Times New Roman"/>
                <w:szCs w:val="24"/>
              </w:rPr>
              <w:t>340</w:t>
            </w:r>
          </w:p>
        </w:tc>
        <w:tc>
          <w:tcPr>
            <w:tcW w:w="6750" w:type="dxa"/>
          </w:tcPr>
          <w:p w14:paraId="2CE251FC" w14:textId="77777777" w:rsidR="00E47CC3" w:rsidRPr="00E47CC3" w:rsidRDefault="00E47CC3" w:rsidP="00E47CC3">
            <w:pPr>
              <w:pStyle w:val="ListParagraph"/>
              <w:ind w:left="0"/>
              <w:jc w:val="both"/>
              <w:rPr>
                <w:rFonts w:ascii="Times New Roman" w:hAnsi="Times New Roman" w:cs="Times New Roman"/>
                <w:b/>
                <w:szCs w:val="24"/>
              </w:rPr>
            </w:pPr>
            <w:r>
              <w:rPr>
                <w:rFonts w:ascii="Times New Roman" w:hAnsi="Times New Roman" w:cs="Times New Roman"/>
                <w:b/>
                <w:szCs w:val="24"/>
              </w:rPr>
              <w:t xml:space="preserve">               </w:t>
            </w:r>
            <w:r w:rsidRPr="00E47CC3">
              <w:rPr>
                <w:rFonts w:ascii="Times New Roman" w:hAnsi="Times New Roman" w:cs="Times New Roman"/>
                <w:szCs w:val="24"/>
              </w:rPr>
              <w:t>Net Present</w:t>
            </w:r>
            <w:r w:rsidR="00DF242D">
              <w:rPr>
                <w:rFonts w:ascii="Times New Roman" w:hAnsi="Times New Roman" w:cs="Times New Roman"/>
                <w:szCs w:val="24"/>
              </w:rPr>
              <w:t xml:space="preserve"> Value of Deferral: $18,710</w:t>
            </w:r>
          </w:p>
        </w:tc>
      </w:tr>
      <w:tr w:rsidR="00E47CC3" w14:paraId="33A18D49" w14:textId="77777777" w:rsidTr="004C7B62">
        <w:tc>
          <w:tcPr>
            <w:tcW w:w="7740" w:type="dxa"/>
          </w:tcPr>
          <w:p w14:paraId="4034A1B1" w14:textId="77777777" w:rsidR="00E47CC3" w:rsidRPr="00E47CC3" w:rsidRDefault="00E47CC3" w:rsidP="004C7B62">
            <w:pPr>
              <w:pStyle w:val="ListParagraph"/>
              <w:ind w:left="0"/>
              <w:jc w:val="both"/>
              <w:rPr>
                <w:rFonts w:ascii="Times New Roman" w:hAnsi="Times New Roman" w:cs="Times New Roman"/>
                <w:szCs w:val="24"/>
              </w:rPr>
            </w:pPr>
            <w:r w:rsidRPr="00E47CC3">
              <w:rPr>
                <w:rFonts w:ascii="Times New Roman" w:hAnsi="Times New Roman" w:cs="Times New Roman"/>
                <w:szCs w:val="24"/>
              </w:rPr>
              <w:t xml:space="preserve">      Total Payments: $</w:t>
            </w:r>
            <w:r w:rsidR="004401F2">
              <w:rPr>
                <w:rFonts w:ascii="Times New Roman" w:hAnsi="Times New Roman" w:cs="Times New Roman"/>
                <w:szCs w:val="24"/>
              </w:rPr>
              <w:t>36</w:t>
            </w:r>
            <w:r w:rsidR="004C7B62">
              <w:rPr>
                <w:rFonts w:ascii="Times New Roman" w:hAnsi="Times New Roman" w:cs="Times New Roman"/>
                <w:szCs w:val="24"/>
              </w:rPr>
              <w:t>8</w:t>
            </w:r>
            <w:r w:rsidR="004401F2">
              <w:rPr>
                <w:rFonts w:ascii="Times New Roman" w:hAnsi="Times New Roman" w:cs="Times New Roman"/>
                <w:szCs w:val="24"/>
              </w:rPr>
              <w:t>,</w:t>
            </w:r>
            <w:r w:rsidR="004C7B62">
              <w:rPr>
                <w:rFonts w:ascii="Times New Roman" w:hAnsi="Times New Roman" w:cs="Times New Roman"/>
                <w:szCs w:val="24"/>
              </w:rPr>
              <w:t>161</w:t>
            </w:r>
          </w:p>
        </w:tc>
        <w:tc>
          <w:tcPr>
            <w:tcW w:w="6750" w:type="dxa"/>
          </w:tcPr>
          <w:p w14:paraId="3E2BDBF1" w14:textId="77777777" w:rsidR="00E47CC3" w:rsidRPr="00E47CC3" w:rsidRDefault="00DF242D" w:rsidP="00E47CC3">
            <w:pPr>
              <w:pStyle w:val="ListParagraph"/>
              <w:ind w:left="0"/>
              <w:jc w:val="both"/>
              <w:rPr>
                <w:rFonts w:ascii="Times New Roman" w:hAnsi="Times New Roman" w:cs="Times New Roman"/>
                <w:b/>
                <w:szCs w:val="24"/>
              </w:rPr>
            </w:pPr>
            <w:r>
              <w:rPr>
                <w:rFonts w:ascii="Times New Roman" w:hAnsi="Times New Roman" w:cs="Times New Roman"/>
                <w:b/>
                <w:szCs w:val="24"/>
              </w:rPr>
              <w:t xml:space="preserve">       Total Net Present Value of Deferral: $28,248</w:t>
            </w:r>
          </w:p>
        </w:tc>
      </w:tr>
      <w:tr w:rsidR="00E47CC3" w14:paraId="2D2BCE36" w14:textId="77777777" w:rsidTr="004C7B62">
        <w:tc>
          <w:tcPr>
            <w:tcW w:w="7740" w:type="dxa"/>
          </w:tcPr>
          <w:p w14:paraId="57B5F01A" w14:textId="77777777" w:rsidR="00E47CC3" w:rsidRPr="00E47CC3" w:rsidRDefault="00E47CC3" w:rsidP="004C7B62">
            <w:pPr>
              <w:pStyle w:val="ListParagraph"/>
              <w:ind w:left="0"/>
              <w:jc w:val="both"/>
              <w:rPr>
                <w:rFonts w:ascii="Times New Roman" w:hAnsi="Times New Roman" w:cs="Times New Roman"/>
                <w:szCs w:val="24"/>
              </w:rPr>
            </w:pPr>
            <w:r w:rsidRPr="00E47CC3">
              <w:rPr>
                <w:rFonts w:ascii="Times New Roman" w:hAnsi="Times New Roman" w:cs="Times New Roman"/>
                <w:szCs w:val="24"/>
              </w:rPr>
              <w:t xml:space="preserve">      Total Interest Payments: $</w:t>
            </w:r>
            <w:r w:rsidR="004C7B62">
              <w:rPr>
                <w:rFonts w:ascii="Times New Roman" w:hAnsi="Times New Roman" w:cs="Times New Roman"/>
                <w:szCs w:val="24"/>
              </w:rPr>
              <w:t>8,161</w:t>
            </w:r>
          </w:p>
        </w:tc>
        <w:tc>
          <w:tcPr>
            <w:tcW w:w="6750" w:type="dxa"/>
          </w:tcPr>
          <w:p w14:paraId="79C8F354" w14:textId="77777777" w:rsidR="00E47CC3" w:rsidRPr="00E47CC3" w:rsidRDefault="00E47CC3" w:rsidP="00E47CC3">
            <w:pPr>
              <w:pStyle w:val="ListParagraph"/>
              <w:ind w:left="0"/>
              <w:jc w:val="both"/>
              <w:rPr>
                <w:rFonts w:ascii="Times New Roman" w:hAnsi="Times New Roman" w:cs="Times New Roman"/>
                <w:b/>
                <w:szCs w:val="24"/>
              </w:rPr>
            </w:pPr>
          </w:p>
        </w:tc>
      </w:tr>
      <w:tr w:rsidR="00E47CC3" w14:paraId="31337639" w14:textId="77777777" w:rsidTr="004C7B62">
        <w:tc>
          <w:tcPr>
            <w:tcW w:w="7740" w:type="dxa"/>
          </w:tcPr>
          <w:p w14:paraId="0492A84A" w14:textId="77777777" w:rsidR="00E47CC3" w:rsidRPr="00E47CC3" w:rsidRDefault="00E47CC3" w:rsidP="00E47CC3">
            <w:pPr>
              <w:pStyle w:val="ListParagraph"/>
              <w:ind w:left="0"/>
              <w:jc w:val="both"/>
              <w:rPr>
                <w:rFonts w:ascii="Times New Roman" w:hAnsi="Times New Roman" w:cs="Times New Roman"/>
                <w:b/>
                <w:szCs w:val="24"/>
              </w:rPr>
            </w:pPr>
            <w:r w:rsidRPr="00E47CC3">
              <w:rPr>
                <w:rFonts w:ascii="Times New Roman" w:hAnsi="Times New Roman" w:cs="Times New Roman"/>
                <w:b/>
                <w:szCs w:val="24"/>
              </w:rPr>
              <w:t xml:space="preserve">Step 5: Calculating Total Cost of Loan </w:t>
            </w:r>
          </w:p>
        </w:tc>
        <w:tc>
          <w:tcPr>
            <w:tcW w:w="6750" w:type="dxa"/>
          </w:tcPr>
          <w:p w14:paraId="094EDAFB" w14:textId="77777777" w:rsidR="00E47CC3" w:rsidRPr="00E47CC3" w:rsidRDefault="00E47CC3" w:rsidP="00E47CC3">
            <w:pPr>
              <w:pStyle w:val="ListParagraph"/>
              <w:ind w:left="0"/>
              <w:jc w:val="both"/>
              <w:rPr>
                <w:rFonts w:ascii="Times New Roman" w:hAnsi="Times New Roman" w:cs="Times New Roman"/>
                <w:b/>
                <w:szCs w:val="24"/>
              </w:rPr>
            </w:pPr>
          </w:p>
        </w:tc>
      </w:tr>
      <w:tr w:rsidR="00E47CC3" w14:paraId="0411CF3F" w14:textId="77777777" w:rsidTr="004C7B62">
        <w:tc>
          <w:tcPr>
            <w:tcW w:w="7740" w:type="dxa"/>
          </w:tcPr>
          <w:p w14:paraId="1E4B3489" w14:textId="77777777" w:rsidR="00E47CC3" w:rsidRPr="00E47CC3" w:rsidRDefault="00E47CC3" w:rsidP="004C7B62">
            <w:pPr>
              <w:pStyle w:val="ListParagraph"/>
              <w:ind w:left="0"/>
              <w:jc w:val="both"/>
              <w:rPr>
                <w:rFonts w:ascii="Times New Roman" w:hAnsi="Times New Roman" w:cs="Times New Roman"/>
                <w:szCs w:val="24"/>
              </w:rPr>
            </w:pPr>
            <w:r w:rsidRPr="00E47CC3">
              <w:rPr>
                <w:rFonts w:ascii="Times New Roman" w:hAnsi="Times New Roman" w:cs="Times New Roman"/>
                <w:szCs w:val="24"/>
              </w:rPr>
              <w:t xml:space="preserve">       Total Interest Payments: $</w:t>
            </w:r>
            <w:r w:rsidR="004C7B62">
              <w:rPr>
                <w:rFonts w:ascii="Times New Roman" w:hAnsi="Times New Roman" w:cs="Times New Roman"/>
                <w:szCs w:val="24"/>
              </w:rPr>
              <w:t>8,161</w:t>
            </w:r>
          </w:p>
        </w:tc>
        <w:tc>
          <w:tcPr>
            <w:tcW w:w="6750" w:type="dxa"/>
          </w:tcPr>
          <w:p w14:paraId="462B3EB7" w14:textId="77777777" w:rsidR="00E47CC3" w:rsidRPr="00E47CC3" w:rsidRDefault="00E47CC3" w:rsidP="00E47CC3">
            <w:pPr>
              <w:pStyle w:val="ListParagraph"/>
              <w:ind w:left="0"/>
              <w:jc w:val="both"/>
              <w:rPr>
                <w:rFonts w:ascii="Times New Roman" w:hAnsi="Times New Roman" w:cs="Times New Roman"/>
                <w:b/>
                <w:szCs w:val="24"/>
              </w:rPr>
            </w:pPr>
          </w:p>
        </w:tc>
      </w:tr>
      <w:tr w:rsidR="00E47CC3" w14:paraId="125C811D" w14:textId="77777777" w:rsidTr="004C7B62">
        <w:tc>
          <w:tcPr>
            <w:tcW w:w="7740" w:type="dxa"/>
          </w:tcPr>
          <w:p w14:paraId="3A48526B" w14:textId="77777777" w:rsidR="00E47CC3" w:rsidRPr="00E47CC3" w:rsidRDefault="00E47CC3" w:rsidP="00E47CC3">
            <w:pPr>
              <w:pStyle w:val="ListParagraph"/>
              <w:ind w:left="0"/>
              <w:jc w:val="both"/>
              <w:rPr>
                <w:rFonts w:ascii="Times New Roman" w:hAnsi="Times New Roman" w:cs="Times New Roman"/>
                <w:szCs w:val="24"/>
              </w:rPr>
            </w:pPr>
            <w:r w:rsidRPr="00E47CC3">
              <w:rPr>
                <w:rFonts w:ascii="Times New Roman" w:hAnsi="Times New Roman" w:cs="Times New Roman"/>
                <w:szCs w:val="24"/>
              </w:rPr>
              <w:t xml:space="preserve">       Total Loan Proceeds: $2,500,000</w:t>
            </w:r>
          </w:p>
        </w:tc>
        <w:tc>
          <w:tcPr>
            <w:tcW w:w="6750" w:type="dxa"/>
          </w:tcPr>
          <w:p w14:paraId="038EA4FF" w14:textId="77777777" w:rsidR="00E47CC3" w:rsidRPr="00E47CC3" w:rsidRDefault="00E47CC3" w:rsidP="00E47CC3">
            <w:pPr>
              <w:pStyle w:val="ListParagraph"/>
              <w:ind w:left="0"/>
              <w:jc w:val="both"/>
              <w:rPr>
                <w:rFonts w:ascii="Times New Roman" w:hAnsi="Times New Roman" w:cs="Times New Roman"/>
                <w:b/>
                <w:szCs w:val="24"/>
              </w:rPr>
            </w:pPr>
          </w:p>
        </w:tc>
      </w:tr>
      <w:tr w:rsidR="00E47CC3" w14:paraId="4655E248" w14:textId="77777777" w:rsidTr="004C7B62">
        <w:tc>
          <w:tcPr>
            <w:tcW w:w="7740" w:type="dxa"/>
          </w:tcPr>
          <w:p w14:paraId="01D1EB0A" w14:textId="77777777" w:rsidR="00E47CC3" w:rsidRPr="00E47CC3" w:rsidRDefault="00E47CC3" w:rsidP="004C7B62">
            <w:pPr>
              <w:pStyle w:val="ListParagraph"/>
              <w:ind w:left="0"/>
              <w:jc w:val="both"/>
              <w:rPr>
                <w:rFonts w:ascii="Times New Roman" w:hAnsi="Times New Roman" w:cs="Times New Roman"/>
                <w:szCs w:val="24"/>
              </w:rPr>
            </w:pPr>
            <w:r w:rsidRPr="00E47CC3">
              <w:rPr>
                <w:rFonts w:ascii="Times New Roman" w:hAnsi="Times New Roman" w:cs="Times New Roman"/>
                <w:szCs w:val="24"/>
              </w:rPr>
              <w:t xml:space="preserve">       Interest Paid as % of Total Proceeds: </w:t>
            </w:r>
            <w:r w:rsidR="004C7B62">
              <w:rPr>
                <w:rFonts w:ascii="Times New Roman" w:hAnsi="Times New Roman" w:cs="Times New Roman"/>
                <w:szCs w:val="24"/>
              </w:rPr>
              <w:t>0.326</w:t>
            </w:r>
            <w:r w:rsidRPr="00E47CC3">
              <w:rPr>
                <w:rFonts w:ascii="Times New Roman" w:hAnsi="Times New Roman" w:cs="Times New Roman"/>
                <w:szCs w:val="24"/>
              </w:rPr>
              <w:t>%</w:t>
            </w:r>
          </w:p>
        </w:tc>
        <w:tc>
          <w:tcPr>
            <w:tcW w:w="6750" w:type="dxa"/>
          </w:tcPr>
          <w:p w14:paraId="6D328644" w14:textId="77777777" w:rsidR="00E47CC3" w:rsidRPr="00E47CC3" w:rsidRDefault="00E47CC3" w:rsidP="00E47CC3">
            <w:pPr>
              <w:pStyle w:val="ListParagraph"/>
              <w:ind w:left="0"/>
              <w:jc w:val="both"/>
              <w:rPr>
                <w:rFonts w:ascii="Times New Roman" w:hAnsi="Times New Roman" w:cs="Times New Roman"/>
                <w:b/>
                <w:szCs w:val="24"/>
              </w:rPr>
            </w:pPr>
          </w:p>
        </w:tc>
      </w:tr>
      <w:tr w:rsidR="00E47CC3" w14:paraId="26595595" w14:textId="77777777" w:rsidTr="004C7B62">
        <w:tc>
          <w:tcPr>
            <w:tcW w:w="7740" w:type="dxa"/>
          </w:tcPr>
          <w:p w14:paraId="67D6AD36" w14:textId="77777777" w:rsidR="00E47CC3" w:rsidRPr="00E47CC3" w:rsidRDefault="00E47CC3" w:rsidP="004C7B62">
            <w:pPr>
              <w:pStyle w:val="ListParagraph"/>
              <w:ind w:left="0"/>
              <w:jc w:val="both"/>
              <w:rPr>
                <w:rFonts w:ascii="Times New Roman" w:hAnsi="Times New Roman" w:cs="Times New Roman"/>
                <w:szCs w:val="24"/>
              </w:rPr>
            </w:pPr>
            <w:r w:rsidRPr="00E47CC3">
              <w:rPr>
                <w:rFonts w:ascii="Times New Roman" w:hAnsi="Times New Roman" w:cs="Times New Roman"/>
                <w:szCs w:val="24"/>
              </w:rPr>
              <w:t xml:space="preserve">       Effective Interest Rate (Interest as % of total loan over time): 0.</w:t>
            </w:r>
            <w:r w:rsidR="004C7B62">
              <w:rPr>
                <w:rFonts w:ascii="Times New Roman" w:hAnsi="Times New Roman" w:cs="Times New Roman"/>
                <w:szCs w:val="24"/>
              </w:rPr>
              <w:t>163</w:t>
            </w:r>
            <w:r w:rsidRPr="00E47CC3">
              <w:rPr>
                <w:rFonts w:ascii="Times New Roman" w:hAnsi="Times New Roman" w:cs="Times New Roman"/>
                <w:szCs w:val="24"/>
              </w:rPr>
              <w:t>%</w:t>
            </w:r>
          </w:p>
        </w:tc>
        <w:tc>
          <w:tcPr>
            <w:tcW w:w="6750" w:type="dxa"/>
          </w:tcPr>
          <w:p w14:paraId="31BFCE47" w14:textId="77777777" w:rsidR="00E47CC3" w:rsidRPr="00E47CC3" w:rsidRDefault="00E47CC3" w:rsidP="00E47CC3">
            <w:pPr>
              <w:pStyle w:val="ListParagraph"/>
              <w:ind w:left="0"/>
              <w:jc w:val="both"/>
              <w:rPr>
                <w:rFonts w:ascii="Times New Roman" w:hAnsi="Times New Roman" w:cs="Times New Roman"/>
                <w:b/>
                <w:szCs w:val="24"/>
              </w:rPr>
            </w:pPr>
          </w:p>
        </w:tc>
      </w:tr>
    </w:tbl>
    <w:p w14:paraId="4C34FC29" w14:textId="77777777" w:rsidR="00A57DA5" w:rsidRPr="00DF242D" w:rsidRDefault="00A57DA5" w:rsidP="00A57DA5">
      <w:pPr>
        <w:pStyle w:val="ListParagraph"/>
        <w:spacing w:after="0" w:line="240" w:lineRule="auto"/>
        <w:ind w:left="0"/>
        <w:jc w:val="both"/>
        <w:rPr>
          <w:rFonts w:ascii="Times New Roman" w:hAnsi="Times New Roman" w:cs="Times New Roman"/>
          <w:b/>
          <w:sz w:val="32"/>
          <w:szCs w:val="24"/>
        </w:rPr>
      </w:pPr>
    </w:p>
    <w:p w14:paraId="27BA923A" w14:textId="77777777" w:rsidR="004C7B62" w:rsidRPr="004C7B62" w:rsidRDefault="004C7B62" w:rsidP="004C7B62">
      <w:pPr>
        <w:spacing w:after="0" w:line="240" w:lineRule="auto"/>
        <w:jc w:val="both"/>
        <w:rPr>
          <w:rFonts w:ascii="Times New Roman" w:hAnsi="Times New Roman" w:cs="Times New Roman"/>
          <w:b/>
          <w:szCs w:val="20"/>
        </w:rPr>
      </w:pPr>
      <w:r w:rsidRPr="004C7B62">
        <w:rPr>
          <w:rFonts w:ascii="Times New Roman" w:hAnsi="Times New Roman" w:cs="Times New Roman"/>
          <w:b/>
          <w:szCs w:val="20"/>
        </w:rPr>
        <w:t>* This assumes a 6 month period from loan funding to the date of loan forgiveness.  Interest accrues on the original loan principle during that period.  This interest would total $6,250.  This amount is being added to the original remaining loan balance of $360,000 to reach</w:t>
      </w:r>
      <w:r>
        <w:rPr>
          <w:rFonts w:ascii="Times New Roman" w:hAnsi="Times New Roman" w:cs="Times New Roman"/>
          <w:b/>
          <w:szCs w:val="20"/>
        </w:rPr>
        <w:t xml:space="preserve"> the final Remaining Loan Balance of $366,250.</w:t>
      </w:r>
    </w:p>
    <w:p w14:paraId="3B889309" w14:textId="77777777" w:rsidR="00E47CC3" w:rsidRPr="004C7B62" w:rsidRDefault="004C7B62" w:rsidP="004C7B62">
      <w:pPr>
        <w:spacing w:after="0" w:line="240" w:lineRule="auto"/>
        <w:jc w:val="both"/>
        <w:rPr>
          <w:rFonts w:ascii="Times New Roman" w:hAnsi="Times New Roman" w:cs="Times New Roman"/>
          <w:b/>
          <w:szCs w:val="20"/>
        </w:rPr>
      </w:pPr>
      <w:r w:rsidRPr="004C7B62">
        <w:rPr>
          <w:rFonts w:ascii="Times New Roman" w:hAnsi="Times New Roman" w:cs="Times New Roman"/>
          <w:b/>
          <w:szCs w:val="20"/>
        </w:rPr>
        <w:t>*</w:t>
      </w:r>
      <w:r w:rsidR="00DF242D" w:rsidRPr="004C7B62">
        <w:rPr>
          <w:rFonts w:ascii="Times New Roman" w:hAnsi="Times New Roman" w:cs="Times New Roman"/>
          <w:b/>
          <w:szCs w:val="20"/>
        </w:rPr>
        <w:t xml:space="preserve">* Ambulance providers and suppliers with under 100 employees may also be eligible for the Employee Retention Credit to the extent they experienced any calendar quarter in which their gross receipts were down by more than 50% compared to the same calendar quarter in 2019.  </w:t>
      </w:r>
    </w:p>
    <w:sectPr w:rsidR="00E47CC3" w:rsidRPr="004C7B62" w:rsidSect="001459A0">
      <w:headerReference w:type="even" r:id="rId8"/>
      <w:headerReference w:type="default" r:id="rId9"/>
      <w:footerReference w:type="even" r:id="rId10"/>
      <w:footerReference w:type="default" r:id="rId11"/>
      <w:headerReference w:type="first" r:id="rId12"/>
      <w:footerReference w:type="first" r:id="rId13"/>
      <w:pgSz w:w="15840" w:h="12240" w:orient="landscape"/>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23044" w14:textId="77777777" w:rsidR="009B0A59" w:rsidRDefault="009B0A59" w:rsidP="001459A0">
      <w:pPr>
        <w:spacing w:after="0" w:line="240" w:lineRule="auto"/>
      </w:pPr>
      <w:r>
        <w:separator/>
      </w:r>
    </w:p>
  </w:endnote>
  <w:endnote w:type="continuationSeparator" w:id="0">
    <w:p w14:paraId="4BB21735" w14:textId="77777777" w:rsidR="009B0A59" w:rsidRDefault="009B0A59" w:rsidP="00145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C29CE" w14:textId="77777777" w:rsidR="00675436" w:rsidRDefault="006754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0C224" w14:textId="77777777" w:rsidR="00244449" w:rsidRPr="001459A0" w:rsidRDefault="00244449" w:rsidP="001459A0">
    <w:pPr>
      <w:pStyle w:val="Footer"/>
      <w:jc w:val="right"/>
      <w:rPr>
        <w:rFonts w:ascii="Times New Roman" w:hAnsi="Times New Roman" w:cs="Times New Roman"/>
        <w:sz w:val="24"/>
      </w:rPr>
    </w:pPr>
    <w:r w:rsidRPr="001459A0">
      <w:rPr>
        <w:rFonts w:ascii="Times New Roman" w:hAnsi="Times New Roman" w:cs="Times New Roman"/>
        <w:sz w:val="24"/>
      </w:rPr>
      <w:t>©</w:t>
    </w:r>
    <w:r>
      <w:rPr>
        <w:rFonts w:ascii="Times New Roman" w:hAnsi="Times New Roman" w:cs="Times New Roman"/>
        <w:sz w:val="24"/>
      </w:rPr>
      <w:t xml:space="preserve"> 20</w:t>
    </w:r>
    <w:r w:rsidR="00B012BF">
      <w:rPr>
        <w:rFonts w:ascii="Times New Roman" w:hAnsi="Times New Roman" w:cs="Times New Roman"/>
        <w:sz w:val="24"/>
      </w:rPr>
      <w:t>20</w:t>
    </w:r>
    <w:r w:rsidRPr="001459A0">
      <w:rPr>
        <w:rFonts w:ascii="Times New Roman" w:hAnsi="Times New Roman" w:cs="Times New Roman"/>
        <w:sz w:val="24"/>
      </w:rPr>
      <w:t xml:space="preserve"> The American Ambulance Association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E81A3" w14:textId="77777777" w:rsidR="00675436" w:rsidRDefault="00675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DA38E" w14:textId="77777777" w:rsidR="009B0A59" w:rsidRDefault="009B0A59" w:rsidP="001459A0">
      <w:pPr>
        <w:spacing w:after="0" w:line="240" w:lineRule="auto"/>
      </w:pPr>
      <w:r>
        <w:separator/>
      </w:r>
    </w:p>
  </w:footnote>
  <w:footnote w:type="continuationSeparator" w:id="0">
    <w:p w14:paraId="09C55716" w14:textId="77777777" w:rsidR="009B0A59" w:rsidRDefault="009B0A59" w:rsidP="00145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F97A4" w14:textId="77777777" w:rsidR="00675436" w:rsidRDefault="006754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C07A7" w14:textId="58C51ACC" w:rsidR="00244449" w:rsidRDefault="00A6675B" w:rsidP="00A06E28">
    <w:pPr>
      <w:pStyle w:val="Header"/>
      <w:jc w:val="center"/>
    </w:pPr>
    <w:bookmarkStart w:id="0" w:name="_GoBack"/>
    <w:r>
      <w:rPr>
        <w:noProof/>
      </w:rPr>
      <w:pict w14:anchorId="487D8E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72.4pt;margin-top:-35.65pt;width:792.4pt;height:798.1pt;z-index:-251658752" o:allowincell="f">
          <v:imagedata r:id="rId1" o:title="AAA_Letterhead"/>
        </v:shape>
      </w:pict>
    </w:r>
    <w:bookmarkEnd w:id="0"/>
    <w:r w:rsidR="00680F6C" w:rsidRPr="00A06E28">
      <w:drawing>
        <wp:anchor distT="0" distB="0" distL="114300" distR="114300" simplePos="0" relativeHeight="251659264" behindDoc="0" locked="0" layoutInCell="1" allowOverlap="1" wp14:anchorId="6075CD98" wp14:editId="23A2180A">
          <wp:simplePos x="0" y="0"/>
          <wp:positionH relativeFrom="margin">
            <wp:align>center</wp:align>
          </wp:positionH>
          <wp:positionV relativeFrom="paragraph">
            <wp:posOffset>-295275</wp:posOffset>
          </wp:positionV>
          <wp:extent cx="1935967" cy="1466850"/>
          <wp:effectExtent l="0" t="0" r="7620" b="0"/>
          <wp:wrapNone/>
          <wp:docPr id="3" name="Picture 2" descr="A close up of a sign&#10;&#10;Description automatically generated">
            <a:extLst xmlns:a="http://schemas.openxmlformats.org/drawingml/2006/main">
              <a:ext uri="{FF2B5EF4-FFF2-40B4-BE49-F238E27FC236}">
                <a16:creationId xmlns:a16="http://schemas.microsoft.com/office/drawing/2014/main" id="{1BD70242-451D-4F87-AC9B-3C7CB67E0B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close up of a sign&#10;&#10;Description automatically generated">
                    <a:extLst>
                      <a:ext uri="{FF2B5EF4-FFF2-40B4-BE49-F238E27FC236}">
                        <a16:creationId xmlns:a16="http://schemas.microsoft.com/office/drawing/2014/main" id="{1BD70242-451D-4F87-AC9B-3C7CB67E0B59}"/>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935967" cy="14668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76A2E" w14:textId="77777777" w:rsidR="00675436" w:rsidRDefault="00675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FD7099"/>
    <w:multiLevelType w:val="hybridMultilevel"/>
    <w:tmpl w:val="C924F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9A0"/>
    <w:rsid w:val="000072D1"/>
    <w:rsid w:val="000330EA"/>
    <w:rsid w:val="000903EE"/>
    <w:rsid w:val="001368D0"/>
    <w:rsid w:val="001459A0"/>
    <w:rsid w:val="0018747B"/>
    <w:rsid w:val="001C4EB5"/>
    <w:rsid w:val="001D5ED9"/>
    <w:rsid w:val="001E64E3"/>
    <w:rsid w:val="001F6DEF"/>
    <w:rsid w:val="00243277"/>
    <w:rsid w:val="00244449"/>
    <w:rsid w:val="0029125C"/>
    <w:rsid w:val="002B2699"/>
    <w:rsid w:val="002D2D0F"/>
    <w:rsid w:val="002E4F99"/>
    <w:rsid w:val="002F5B14"/>
    <w:rsid w:val="00300C80"/>
    <w:rsid w:val="0032304E"/>
    <w:rsid w:val="003319B3"/>
    <w:rsid w:val="00336499"/>
    <w:rsid w:val="00341808"/>
    <w:rsid w:val="00392B92"/>
    <w:rsid w:val="003A7BB0"/>
    <w:rsid w:val="003B5C8A"/>
    <w:rsid w:val="003F6B93"/>
    <w:rsid w:val="00412DCF"/>
    <w:rsid w:val="004401F2"/>
    <w:rsid w:val="00457A9E"/>
    <w:rsid w:val="0046384D"/>
    <w:rsid w:val="00472665"/>
    <w:rsid w:val="00483D2C"/>
    <w:rsid w:val="004842E0"/>
    <w:rsid w:val="004B560B"/>
    <w:rsid w:val="004C1039"/>
    <w:rsid w:val="004C11E9"/>
    <w:rsid w:val="004C7B62"/>
    <w:rsid w:val="004D7D78"/>
    <w:rsid w:val="00516BA6"/>
    <w:rsid w:val="00525064"/>
    <w:rsid w:val="005875FB"/>
    <w:rsid w:val="005C3683"/>
    <w:rsid w:val="005C6E73"/>
    <w:rsid w:val="005E7A3C"/>
    <w:rsid w:val="005F56D6"/>
    <w:rsid w:val="00614CB3"/>
    <w:rsid w:val="00646523"/>
    <w:rsid w:val="00675436"/>
    <w:rsid w:val="0067600C"/>
    <w:rsid w:val="00680F6C"/>
    <w:rsid w:val="00697D74"/>
    <w:rsid w:val="006C139E"/>
    <w:rsid w:val="006D067E"/>
    <w:rsid w:val="006D292A"/>
    <w:rsid w:val="006D2AAD"/>
    <w:rsid w:val="006D6D88"/>
    <w:rsid w:val="006E646E"/>
    <w:rsid w:val="006F1785"/>
    <w:rsid w:val="006F6DF7"/>
    <w:rsid w:val="00700FA1"/>
    <w:rsid w:val="007019CE"/>
    <w:rsid w:val="007117B7"/>
    <w:rsid w:val="007A46CD"/>
    <w:rsid w:val="007D61B9"/>
    <w:rsid w:val="007E74EB"/>
    <w:rsid w:val="007E7BF2"/>
    <w:rsid w:val="007F08AC"/>
    <w:rsid w:val="00805340"/>
    <w:rsid w:val="00811E9A"/>
    <w:rsid w:val="008174C5"/>
    <w:rsid w:val="00850CF3"/>
    <w:rsid w:val="008557DF"/>
    <w:rsid w:val="0087070A"/>
    <w:rsid w:val="00872BBD"/>
    <w:rsid w:val="00884C57"/>
    <w:rsid w:val="008D2989"/>
    <w:rsid w:val="008D49DC"/>
    <w:rsid w:val="008E0E07"/>
    <w:rsid w:val="008F12FA"/>
    <w:rsid w:val="008F7E26"/>
    <w:rsid w:val="009433B2"/>
    <w:rsid w:val="009535D6"/>
    <w:rsid w:val="009838DF"/>
    <w:rsid w:val="00997568"/>
    <w:rsid w:val="009B0A59"/>
    <w:rsid w:val="009E56B4"/>
    <w:rsid w:val="009E7ADF"/>
    <w:rsid w:val="00A02F03"/>
    <w:rsid w:val="00A06E28"/>
    <w:rsid w:val="00A14A8C"/>
    <w:rsid w:val="00A1608B"/>
    <w:rsid w:val="00A42524"/>
    <w:rsid w:val="00A51348"/>
    <w:rsid w:val="00A57DA5"/>
    <w:rsid w:val="00A63966"/>
    <w:rsid w:val="00A6675B"/>
    <w:rsid w:val="00A71445"/>
    <w:rsid w:val="00A8273D"/>
    <w:rsid w:val="00AD1409"/>
    <w:rsid w:val="00B012BF"/>
    <w:rsid w:val="00B109BE"/>
    <w:rsid w:val="00B2158C"/>
    <w:rsid w:val="00B9295F"/>
    <w:rsid w:val="00BD2DCE"/>
    <w:rsid w:val="00C011F6"/>
    <w:rsid w:val="00C4175A"/>
    <w:rsid w:val="00C867BE"/>
    <w:rsid w:val="00CA1D4C"/>
    <w:rsid w:val="00CB23F2"/>
    <w:rsid w:val="00CC7E2D"/>
    <w:rsid w:val="00CD4D7C"/>
    <w:rsid w:val="00CE4373"/>
    <w:rsid w:val="00CF0196"/>
    <w:rsid w:val="00CF1247"/>
    <w:rsid w:val="00CF3E78"/>
    <w:rsid w:val="00D175EC"/>
    <w:rsid w:val="00D21E0F"/>
    <w:rsid w:val="00D5270E"/>
    <w:rsid w:val="00D65C6A"/>
    <w:rsid w:val="00DA0FE1"/>
    <w:rsid w:val="00DC4E6B"/>
    <w:rsid w:val="00DF242D"/>
    <w:rsid w:val="00DF4BBC"/>
    <w:rsid w:val="00E07EFD"/>
    <w:rsid w:val="00E07FD0"/>
    <w:rsid w:val="00E47311"/>
    <w:rsid w:val="00E47CC3"/>
    <w:rsid w:val="00E5796D"/>
    <w:rsid w:val="00E71D9B"/>
    <w:rsid w:val="00E968C3"/>
    <w:rsid w:val="00EB010D"/>
    <w:rsid w:val="00ED2961"/>
    <w:rsid w:val="00F44575"/>
    <w:rsid w:val="00F55EEA"/>
    <w:rsid w:val="00F61D94"/>
    <w:rsid w:val="00F97BD9"/>
    <w:rsid w:val="00FF1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DEA7495"/>
  <w15:docId w15:val="{C8E6F41B-9C4B-4325-8E5B-A0D2DE9A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5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9A0"/>
  </w:style>
  <w:style w:type="paragraph" w:styleId="Footer">
    <w:name w:val="footer"/>
    <w:basedOn w:val="Normal"/>
    <w:link w:val="FooterChar"/>
    <w:uiPriority w:val="99"/>
    <w:unhideWhenUsed/>
    <w:rsid w:val="00145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9A0"/>
  </w:style>
  <w:style w:type="table" w:styleId="TableGrid">
    <w:name w:val="Table Grid"/>
    <w:basedOn w:val="TableNormal"/>
    <w:uiPriority w:val="59"/>
    <w:rsid w:val="00145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5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9A0"/>
    <w:rPr>
      <w:rFonts w:ascii="Tahoma" w:hAnsi="Tahoma" w:cs="Tahoma"/>
      <w:sz w:val="16"/>
      <w:szCs w:val="16"/>
    </w:rPr>
  </w:style>
  <w:style w:type="paragraph" w:styleId="ListParagraph">
    <w:name w:val="List Paragraph"/>
    <w:basedOn w:val="Normal"/>
    <w:uiPriority w:val="34"/>
    <w:qFormat/>
    <w:rsid w:val="009E7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431591">
      <w:bodyDiv w:val="1"/>
      <w:marLeft w:val="0"/>
      <w:marRight w:val="0"/>
      <w:marTop w:val="0"/>
      <w:marBottom w:val="0"/>
      <w:divBdr>
        <w:top w:val="none" w:sz="0" w:space="0" w:color="auto"/>
        <w:left w:val="none" w:sz="0" w:space="0" w:color="auto"/>
        <w:bottom w:val="none" w:sz="0" w:space="0" w:color="auto"/>
        <w:right w:val="none" w:sz="0" w:space="0" w:color="auto"/>
      </w:divBdr>
    </w:div>
    <w:div w:id="1136993850">
      <w:bodyDiv w:val="1"/>
      <w:marLeft w:val="0"/>
      <w:marRight w:val="0"/>
      <w:marTop w:val="0"/>
      <w:marBottom w:val="0"/>
      <w:divBdr>
        <w:top w:val="none" w:sz="0" w:space="0" w:color="auto"/>
        <w:left w:val="none" w:sz="0" w:space="0" w:color="auto"/>
        <w:bottom w:val="none" w:sz="0" w:space="0" w:color="auto"/>
        <w:right w:val="none" w:sz="0" w:space="0" w:color="auto"/>
      </w:divBdr>
    </w:div>
    <w:div w:id="1160734679">
      <w:bodyDiv w:val="1"/>
      <w:marLeft w:val="0"/>
      <w:marRight w:val="0"/>
      <w:marTop w:val="0"/>
      <w:marBottom w:val="0"/>
      <w:divBdr>
        <w:top w:val="none" w:sz="0" w:space="0" w:color="auto"/>
        <w:left w:val="none" w:sz="0" w:space="0" w:color="auto"/>
        <w:bottom w:val="none" w:sz="0" w:space="0" w:color="auto"/>
        <w:right w:val="none" w:sz="0" w:space="0" w:color="auto"/>
      </w:divBdr>
    </w:div>
    <w:div w:id="118444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7D7AE-B7BF-4B15-A2D5-20C27EACD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1683</Words>
  <Characters>8230</Characters>
  <Application>Microsoft Office Word</Application>
  <DocSecurity>0</DocSecurity>
  <Lines>167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Scott Moore</cp:lastModifiedBy>
  <cp:revision>2</cp:revision>
  <cp:lastPrinted>2020-04-01T15:43:00Z</cp:lastPrinted>
  <dcterms:created xsi:type="dcterms:W3CDTF">2020-04-01T16:24:00Z</dcterms:created>
  <dcterms:modified xsi:type="dcterms:W3CDTF">2020-04-01T16:24:00Z</dcterms:modified>
</cp:coreProperties>
</file>